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C4D" w:rsidRDefault="000C0C4D" w:rsidP="00C4522D">
      <w:pPr>
        <w:pStyle w:val="aff4"/>
        <w:ind w:right="312"/>
        <w:jc w:val="left"/>
        <w:rPr>
          <w:b w:val="0"/>
          <w:sz w:val="22"/>
          <w:szCs w:val="22"/>
        </w:rPr>
      </w:pPr>
      <w:bookmarkStart w:id="0" w:name="_Hlk212540435"/>
      <w:bookmarkStart w:id="1" w:name="ТекстовоеПоле447"/>
    </w:p>
    <w:p w:rsidR="00603ED0" w:rsidRDefault="00603ED0" w:rsidP="009436B5">
      <w:pPr>
        <w:pStyle w:val="aff4"/>
        <w:ind w:right="312"/>
        <w:jc w:val="right"/>
        <w:rPr>
          <w:b w:val="0"/>
          <w:sz w:val="22"/>
          <w:szCs w:val="22"/>
        </w:rPr>
      </w:pPr>
    </w:p>
    <w:p w:rsidR="004509BE" w:rsidRDefault="00603ED0" w:rsidP="00C4522D">
      <w:pPr>
        <w:pStyle w:val="aff4"/>
        <w:ind w:right="312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Приложение №21 </w:t>
      </w:r>
      <w:r w:rsidR="00202FE8" w:rsidRPr="00C922F6">
        <w:rPr>
          <w:b w:val="0"/>
          <w:sz w:val="22"/>
          <w:szCs w:val="22"/>
        </w:rPr>
        <w:t xml:space="preserve">к договору </w:t>
      </w:r>
      <w:bookmarkEnd w:id="0"/>
      <w:r w:rsidR="00C4522D">
        <w:rPr>
          <w:b w:val="0"/>
          <w:sz w:val="22"/>
          <w:szCs w:val="22"/>
        </w:rPr>
        <w:t>_________</w:t>
      </w:r>
    </w:p>
    <w:p w:rsidR="00C4522D" w:rsidRPr="006C2CCB" w:rsidRDefault="00C4522D" w:rsidP="00C4522D">
      <w:pPr>
        <w:pStyle w:val="aff4"/>
        <w:ind w:right="312"/>
        <w:jc w:val="right"/>
        <w:rPr>
          <w:rFonts w:eastAsia="MS Mincho"/>
          <w:spacing w:val="-2"/>
          <w:sz w:val="21"/>
          <w:szCs w:val="21"/>
        </w:rPr>
      </w:pPr>
    </w:p>
    <w:bookmarkEnd w:id="1"/>
    <w:p w:rsidR="00A87541" w:rsidRPr="00A87541" w:rsidRDefault="00A87541" w:rsidP="009436B5">
      <w:pPr>
        <w:spacing w:after="120"/>
        <w:ind w:right="312" w:firstLine="567"/>
        <w:jc w:val="both"/>
        <w:rPr>
          <w:sz w:val="23"/>
          <w:szCs w:val="23"/>
          <w:shd w:val="clear" w:color="auto" w:fill="D9D9D9"/>
        </w:rPr>
      </w:pPr>
      <w:r w:rsidRPr="006C2CCB">
        <w:rPr>
          <w:sz w:val="23"/>
          <w:szCs w:val="23"/>
        </w:rPr>
        <w:t>ООО «БНГРЭ», именуемое в дальнейшем «Заказчик», в лиц</w:t>
      </w:r>
      <w:r w:rsidR="00BD65E2" w:rsidRPr="006C2CCB">
        <w:rPr>
          <w:sz w:val="23"/>
          <w:szCs w:val="23"/>
        </w:rPr>
        <w:t xml:space="preserve">е генерального директора Ганиева Наиля </w:t>
      </w:r>
      <w:proofErr w:type="spellStart"/>
      <w:r w:rsidR="00BD65E2" w:rsidRPr="006C2CCB">
        <w:rPr>
          <w:sz w:val="23"/>
          <w:szCs w:val="23"/>
        </w:rPr>
        <w:t>Фаритовича</w:t>
      </w:r>
      <w:proofErr w:type="spellEnd"/>
      <w:r w:rsidR="00BD65E2" w:rsidRPr="006C2CCB">
        <w:rPr>
          <w:sz w:val="23"/>
          <w:szCs w:val="23"/>
        </w:rPr>
        <w:t xml:space="preserve">, </w:t>
      </w:r>
      <w:r w:rsidRPr="006C2CCB">
        <w:rPr>
          <w:sz w:val="23"/>
          <w:szCs w:val="23"/>
        </w:rPr>
        <w:t>действующего на основани</w:t>
      </w:r>
      <w:r w:rsidR="00BD65E2" w:rsidRPr="006C2CCB">
        <w:rPr>
          <w:sz w:val="23"/>
          <w:szCs w:val="23"/>
        </w:rPr>
        <w:t>и Устава,</w:t>
      </w:r>
      <w:r w:rsidRPr="006C2CCB">
        <w:rPr>
          <w:sz w:val="23"/>
          <w:szCs w:val="23"/>
        </w:rPr>
        <w:t xml:space="preserve"> с одной стороны, </w:t>
      </w:r>
      <w:r w:rsidR="00BD65E2" w:rsidRPr="006C2CCB">
        <w:rPr>
          <w:sz w:val="23"/>
          <w:szCs w:val="23"/>
        </w:rPr>
        <w:t>и</w:t>
      </w:r>
      <w:r w:rsidR="00C4522D">
        <w:rPr>
          <w:sz w:val="23"/>
          <w:szCs w:val="23"/>
        </w:rPr>
        <w:t xml:space="preserve"> _______________________</w:t>
      </w:r>
      <w:r w:rsidRPr="006C2CCB">
        <w:rPr>
          <w:sz w:val="23"/>
          <w:szCs w:val="23"/>
        </w:rPr>
        <w:t xml:space="preserve"> именуе</w:t>
      </w:r>
      <w:r w:rsidR="00BD65E2" w:rsidRPr="006C2CCB">
        <w:rPr>
          <w:sz w:val="23"/>
          <w:szCs w:val="23"/>
        </w:rPr>
        <w:t>мое</w:t>
      </w:r>
      <w:r w:rsidRPr="006C2CCB">
        <w:rPr>
          <w:sz w:val="23"/>
          <w:szCs w:val="23"/>
        </w:rPr>
        <w:t xml:space="preserve"> в дальнейшем «</w:t>
      </w:r>
      <w:r w:rsidR="00DA56C0" w:rsidRPr="006C2CCB">
        <w:rPr>
          <w:sz w:val="23"/>
          <w:szCs w:val="23"/>
        </w:rPr>
        <w:t>Исполнитель</w:t>
      </w:r>
      <w:r w:rsidRPr="006C2CCB">
        <w:rPr>
          <w:sz w:val="23"/>
          <w:szCs w:val="23"/>
        </w:rPr>
        <w:t>», в лице</w:t>
      </w:r>
      <w:r w:rsidR="009436B5" w:rsidRPr="006C2CCB">
        <w:rPr>
          <w:sz w:val="23"/>
          <w:szCs w:val="23"/>
        </w:rPr>
        <w:t>,</w:t>
      </w:r>
      <w:r w:rsidR="00BD65E2" w:rsidRPr="006C2CCB">
        <w:rPr>
          <w:sz w:val="23"/>
          <w:szCs w:val="23"/>
        </w:rPr>
        <w:t xml:space="preserve"> </w:t>
      </w:r>
      <w:bookmarkStart w:id="2" w:name="_Hlk207881227"/>
      <w:r w:rsidR="00C1567E">
        <w:rPr>
          <w:color w:val="000000"/>
          <w:sz w:val="22"/>
        </w:rPr>
        <w:t xml:space="preserve">генерального директора </w:t>
      </w:r>
      <w:bookmarkEnd w:id="2"/>
      <w:r w:rsidR="00C4522D">
        <w:rPr>
          <w:color w:val="000000"/>
          <w:sz w:val="22"/>
        </w:rPr>
        <w:t>____________________________</w:t>
      </w:r>
      <w:r w:rsidRPr="006C2CCB">
        <w:rPr>
          <w:sz w:val="23"/>
          <w:szCs w:val="23"/>
        </w:rPr>
        <w:t xml:space="preserve"> дейст</w:t>
      </w:r>
      <w:r w:rsidRPr="00A87541">
        <w:rPr>
          <w:sz w:val="23"/>
          <w:szCs w:val="23"/>
        </w:rPr>
        <w:t>вую</w:t>
      </w:r>
      <w:r w:rsidR="00BD65E2">
        <w:rPr>
          <w:sz w:val="23"/>
          <w:szCs w:val="23"/>
        </w:rPr>
        <w:t>щего</w:t>
      </w:r>
      <w:r w:rsidRPr="00A87541">
        <w:rPr>
          <w:sz w:val="23"/>
          <w:szCs w:val="23"/>
        </w:rPr>
        <w:t xml:space="preserve"> на основании </w:t>
      </w:r>
      <w:r w:rsidR="00BD65E2">
        <w:rPr>
          <w:sz w:val="23"/>
          <w:szCs w:val="23"/>
        </w:rPr>
        <w:t>Устава,</w:t>
      </w:r>
      <w:r w:rsidRPr="00A87541">
        <w:rPr>
          <w:sz w:val="23"/>
          <w:szCs w:val="23"/>
        </w:rPr>
        <w:t xml:space="preserve"> с другой стороны, вместе именуемые «Стороны» заключили настоящее приложение </w:t>
      </w:r>
      <w:r w:rsidR="001D49E1">
        <w:rPr>
          <w:sz w:val="23"/>
          <w:szCs w:val="23"/>
        </w:rPr>
        <w:t>№21 к договору</w:t>
      </w:r>
      <w:r w:rsidR="00C4522D">
        <w:rPr>
          <w:sz w:val="23"/>
          <w:szCs w:val="23"/>
        </w:rPr>
        <w:t xml:space="preserve"> ____________________________________</w:t>
      </w:r>
      <w:r w:rsidR="004C7EBF" w:rsidRPr="001D49E1">
        <w:rPr>
          <w:sz w:val="23"/>
          <w:szCs w:val="23"/>
        </w:rPr>
        <w:t xml:space="preserve"> о</w:t>
      </w:r>
      <w:r w:rsidR="004C7EBF">
        <w:rPr>
          <w:sz w:val="23"/>
          <w:szCs w:val="23"/>
        </w:rPr>
        <w:t xml:space="preserve"> нижеследующем</w:t>
      </w:r>
      <w:r w:rsidRPr="00A87541">
        <w:rPr>
          <w:sz w:val="23"/>
          <w:szCs w:val="23"/>
        </w:rPr>
        <w:t>:</w:t>
      </w:r>
    </w:p>
    <w:p w:rsidR="00B36482" w:rsidRPr="00C87E03" w:rsidRDefault="00B36482" w:rsidP="00B36482">
      <w:pPr>
        <w:numPr>
          <w:ilvl w:val="0"/>
          <w:numId w:val="5"/>
        </w:numPr>
        <w:tabs>
          <w:tab w:val="num" w:pos="567"/>
        </w:tabs>
        <w:spacing w:after="120"/>
        <w:ind w:left="567" w:hanging="567"/>
        <w:rPr>
          <w:rFonts w:eastAsia="Times New Roman"/>
          <w:b/>
          <w:caps/>
          <w:sz w:val="22"/>
        </w:rPr>
      </w:pPr>
      <w:r w:rsidRPr="00C87E03">
        <w:rPr>
          <w:rFonts w:eastAsia="Times New Roman"/>
          <w:b/>
          <w:caps/>
          <w:sz w:val="22"/>
        </w:rPr>
        <w:t>Общие штрафы</w:t>
      </w:r>
    </w:p>
    <w:p w:rsidR="00A1178F" w:rsidRDefault="00A1178F" w:rsidP="00A1178F">
      <w:pPr>
        <w:jc w:val="both"/>
        <w:rPr>
          <w:sz w:val="22"/>
        </w:rPr>
      </w:pPr>
      <w:r w:rsidRPr="0078057B">
        <w:rPr>
          <w:sz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, Суб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(</w:t>
      </w:r>
      <w:r>
        <w:rPr>
          <w:caps/>
          <w:sz w:val="22"/>
        </w:rPr>
        <w:t>Я</w:t>
      </w:r>
      <w:r w:rsidRPr="0078057B">
        <w:rPr>
          <w:caps/>
          <w:sz w:val="22"/>
        </w:rPr>
        <w:t>ми), Третьими Лицами,</w:t>
      </w:r>
      <w:r w:rsidRPr="0078057B">
        <w:rPr>
          <w:sz w:val="22"/>
        </w:rPr>
        <w:t xml:space="preserve"> привлеченными </w:t>
      </w:r>
      <w:r>
        <w:rPr>
          <w:caps/>
          <w:sz w:val="22"/>
        </w:rPr>
        <w:t xml:space="preserve">ИСПОЛНИТЕЛЕМ </w:t>
      </w:r>
      <w:r w:rsidRPr="0078057B">
        <w:rPr>
          <w:sz w:val="22"/>
        </w:rPr>
        <w:t xml:space="preserve">для выполнения </w:t>
      </w:r>
      <w:r>
        <w:rPr>
          <w:sz w:val="22"/>
        </w:rPr>
        <w:t xml:space="preserve">принятых обязательств по договору. </w:t>
      </w:r>
    </w:p>
    <w:tbl>
      <w:tblPr>
        <w:tblpPr w:leftFromText="180" w:rightFromText="180" w:bottomFromText="200" w:vertAnchor="text" w:horzAnchor="margin" w:tblpX="-204" w:tblpY="21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7230"/>
        <w:gridCol w:w="2693"/>
      </w:tblGrid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№ п/п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Наименование нарушения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Размер штрафа/неустойки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EC" w:rsidRPr="00241271" w:rsidRDefault="00D106EC" w:rsidP="00D106EC">
            <w:pPr>
              <w:spacing w:after="120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Завышение </w:t>
            </w:r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241271">
              <w:rPr>
                <w:sz w:val="16"/>
                <w:szCs w:val="16"/>
              </w:rPr>
              <w:t xml:space="preserve"> в представленных документах объемов </w:t>
            </w:r>
            <w:r w:rsidRPr="00D106EC">
              <w:rPr>
                <w:sz w:val="16"/>
                <w:szCs w:val="16"/>
                <w:highlight w:val="lightGray"/>
              </w:rPr>
              <w:t>выполненных работ (оказанных услуг)</w:t>
            </w:r>
            <w:r w:rsidRPr="00241271">
              <w:rPr>
                <w:sz w:val="16"/>
                <w:szCs w:val="16"/>
              </w:rPr>
              <w:t xml:space="preserve"> </w:t>
            </w:r>
          </w:p>
          <w:p w:rsidR="00D106EC" w:rsidRPr="00241271" w:rsidRDefault="00D106EC" w:rsidP="00D106EC">
            <w:pPr>
              <w:spacing w:after="120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Обязанность уплаты штрафа не зависит от времени обнаружения вышеуказанных недостатков. Требования об оплате штрафа в связи с выявленными нарушениями могут быть предъявлены как до подписания А</w:t>
            </w:r>
            <w:r w:rsidRPr="00D106EC">
              <w:rPr>
                <w:sz w:val="16"/>
                <w:szCs w:val="16"/>
                <w:highlight w:val="lightGray"/>
              </w:rPr>
              <w:t>кта сдачи-приемки выполненных работ (Акта сдачи-приемки оказанных услуг)</w:t>
            </w:r>
            <w:r w:rsidRPr="00241271">
              <w:rPr>
                <w:sz w:val="16"/>
                <w:szCs w:val="16"/>
              </w:rPr>
              <w:t xml:space="preserve">, так и после подписания </w:t>
            </w:r>
            <w:r w:rsidRPr="00D106EC">
              <w:rPr>
                <w:sz w:val="16"/>
                <w:szCs w:val="16"/>
                <w:highlight w:val="lightGray"/>
              </w:rPr>
              <w:t>Акта сдачи-приемки выполненных работ (Акта сдачи-приемки оказанных услуг)</w:t>
            </w:r>
            <w:r w:rsidRPr="00241271"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100% от суммы выявленного завышения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tabs>
                <w:tab w:val="left" w:pos="885"/>
              </w:tabs>
              <w:spacing w:after="120"/>
              <w:jc w:val="both"/>
              <w:rPr>
                <w:sz w:val="16"/>
                <w:szCs w:val="16"/>
              </w:rPr>
            </w:pPr>
            <w:r w:rsidRPr="004E0759">
              <w:rPr>
                <w:sz w:val="16"/>
                <w:szCs w:val="16"/>
              </w:rPr>
              <w:t xml:space="preserve">Нарушение </w:t>
            </w:r>
            <w:r w:rsidR="001D49E1">
              <w:rPr>
                <w:sz w:val="16"/>
                <w:szCs w:val="16"/>
              </w:rPr>
              <w:t>Исполнителем</w:t>
            </w:r>
            <w:r w:rsidRPr="004E0759">
              <w:rPr>
                <w:sz w:val="16"/>
                <w:szCs w:val="16"/>
              </w:rPr>
              <w:t xml:space="preserve"> сроков предоставления первичных документов, а также актов сверки, настоящего Договора.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1 % от стоимости (с учетом НДС) соответствующего этапа (объема) </w:t>
            </w:r>
            <w:r w:rsidRPr="00D106EC">
              <w:rPr>
                <w:sz w:val="16"/>
                <w:szCs w:val="16"/>
                <w:highlight w:val="lightGray"/>
              </w:rPr>
              <w:t>работ (услуг)</w:t>
            </w:r>
            <w:r w:rsidRPr="00241271">
              <w:rPr>
                <w:sz w:val="16"/>
                <w:szCs w:val="16"/>
              </w:rPr>
              <w:t xml:space="preserve"> за каждый день просрочки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spacing w:after="120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При допущении работниками </w:t>
            </w:r>
            <w:r w:rsidRPr="00D106EC">
              <w:rPr>
                <w:sz w:val="16"/>
                <w:szCs w:val="16"/>
                <w:highlight w:val="lightGray"/>
              </w:rPr>
              <w:t xml:space="preserve">(в т.ч. работниками привлеченных </w:t>
            </w:r>
            <w:proofErr w:type="spellStart"/>
            <w:r w:rsidRPr="00D106EC">
              <w:rPr>
                <w:sz w:val="16"/>
                <w:szCs w:val="16"/>
                <w:highlight w:val="lightGray"/>
              </w:rPr>
              <w:t>суб</w:t>
            </w:r>
            <w:r w:rsidR="004A24A5">
              <w:rPr>
                <w:sz w:val="16"/>
                <w:szCs w:val="16"/>
                <w:highlight w:val="lightGray"/>
              </w:rPr>
              <w:t>и</w:t>
            </w:r>
            <w:r w:rsidR="001D49E1">
              <w:rPr>
                <w:sz w:val="16"/>
                <w:szCs w:val="16"/>
                <w:highlight w:val="lightGray"/>
              </w:rPr>
              <w:t>сполнителем</w:t>
            </w:r>
            <w:proofErr w:type="spellEnd"/>
            <w:r w:rsidRPr="00D106EC">
              <w:rPr>
                <w:sz w:val="16"/>
                <w:szCs w:val="16"/>
                <w:highlight w:val="lightGray"/>
              </w:rPr>
              <w:t>,</w:t>
            </w:r>
            <w:r w:rsidRPr="00241271">
              <w:rPr>
                <w:sz w:val="16"/>
                <w:szCs w:val="16"/>
              </w:rPr>
              <w:t xml:space="preserve"> противоправных деяний в отношении работников и имущества Заказчика, ответственность за которые предусмотрена УК РФ или КоАП РФ </w:t>
            </w:r>
            <w:r w:rsidR="004A24A5">
              <w:rPr>
                <w:sz w:val="16"/>
                <w:szCs w:val="16"/>
                <w:highlight w:val="lightGray"/>
              </w:rPr>
              <w:t>Исполнитель</w:t>
            </w:r>
            <w:r w:rsidRPr="00D106EC">
              <w:rPr>
                <w:sz w:val="16"/>
                <w:szCs w:val="16"/>
                <w:highlight w:val="lightGray"/>
              </w:rPr>
              <w:t xml:space="preserve"> </w:t>
            </w:r>
            <w:r w:rsidRPr="00241271">
              <w:rPr>
                <w:sz w:val="16"/>
                <w:szCs w:val="16"/>
              </w:rPr>
              <w:t xml:space="preserve"> несет ответственность за действие своего работника независимо от того, выполнял работник в момент посягательства трудовые обязанности, либо совершил его в свободное от работы время. Заказчик вправе предъявить, а </w:t>
            </w:r>
            <w:proofErr w:type="gramStart"/>
            <w:r w:rsidR="004A24A5">
              <w:rPr>
                <w:sz w:val="16"/>
                <w:szCs w:val="16"/>
                <w:highlight w:val="lightGray"/>
              </w:rPr>
              <w:t>Исполнитель</w:t>
            </w:r>
            <w:r w:rsidRPr="00D106EC">
              <w:rPr>
                <w:sz w:val="16"/>
                <w:szCs w:val="16"/>
                <w:highlight w:val="lightGray"/>
              </w:rPr>
              <w:t xml:space="preserve"> </w:t>
            </w:r>
            <w:r w:rsidRPr="00241271">
              <w:rPr>
                <w:sz w:val="16"/>
                <w:szCs w:val="16"/>
              </w:rPr>
              <w:t xml:space="preserve"> обязуется</w:t>
            </w:r>
            <w:proofErr w:type="gramEnd"/>
            <w:r w:rsidRPr="00241271">
              <w:rPr>
                <w:sz w:val="16"/>
                <w:szCs w:val="16"/>
              </w:rPr>
              <w:t xml:space="preserve"> оплатить штраф после истечения срока действия Договора в пределах срока исковой давности. Заказчик вправе также расторгнуть Договор в одностороннем порядке, оплатив </w:t>
            </w:r>
            <w:proofErr w:type="gramStart"/>
            <w:r w:rsidR="001D49E1">
              <w:rPr>
                <w:sz w:val="16"/>
                <w:szCs w:val="16"/>
                <w:highlight w:val="lightGray"/>
              </w:rPr>
              <w:t>Исполнителю</w:t>
            </w:r>
            <w:r w:rsidRPr="00D106EC">
              <w:rPr>
                <w:sz w:val="16"/>
                <w:szCs w:val="16"/>
                <w:highlight w:val="lightGray"/>
              </w:rPr>
              <w:t xml:space="preserve"> </w:t>
            </w:r>
            <w:r w:rsidRPr="00241271">
              <w:rPr>
                <w:sz w:val="16"/>
                <w:szCs w:val="16"/>
              </w:rPr>
              <w:t xml:space="preserve"> только</w:t>
            </w:r>
            <w:proofErr w:type="gramEnd"/>
            <w:r w:rsidRPr="00241271">
              <w:rPr>
                <w:sz w:val="16"/>
                <w:szCs w:val="16"/>
              </w:rPr>
              <w:t xml:space="preserve"> стоимость фактически </w:t>
            </w:r>
            <w:r w:rsidRPr="00D106EC">
              <w:rPr>
                <w:sz w:val="16"/>
                <w:szCs w:val="16"/>
                <w:highlight w:val="lightGray"/>
              </w:rPr>
              <w:t>выполненного/оказанного объема работ/услуг</w:t>
            </w:r>
            <w:r w:rsidRPr="00241271">
              <w:rPr>
                <w:sz w:val="16"/>
                <w:szCs w:val="16"/>
              </w:rPr>
              <w:t>.</w:t>
            </w:r>
          </w:p>
          <w:p w:rsidR="00D106EC" w:rsidRPr="00241271" w:rsidRDefault="00D106EC" w:rsidP="00D106EC">
            <w:pPr>
              <w:spacing w:after="120"/>
              <w:jc w:val="both"/>
              <w:rPr>
                <w:rStyle w:val="itemtext1"/>
                <w:bCs/>
                <w:sz w:val="16"/>
                <w:szCs w:val="16"/>
                <w:u w:val="single"/>
              </w:rPr>
            </w:pPr>
            <w:r w:rsidRPr="00241271">
              <w:rPr>
                <w:sz w:val="16"/>
                <w:szCs w:val="16"/>
              </w:rPr>
              <w:t>Факт совершения противоправного деяния подтверждается вступившим в силу приговором суда или постановлением об административном правонарушении.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spacing w:after="120"/>
              <w:jc w:val="center"/>
              <w:rPr>
                <w:sz w:val="16"/>
                <w:szCs w:val="16"/>
                <w:u w:val="single"/>
              </w:rPr>
            </w:pPr>
            <w:r w:rsidRPr="00241271">
              <w:rPr>
                <w:sz w:val="16"/>
                <w:szCs w:val="16"/>
              </w:rPr>
              <w:t>100 000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spacing w:after="120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Уступка/передача в залог права требования /применение факторинга по </w:t>
            </w:r>
            <w:proofErr w:type="gramStart"/>
            <w:r w:rsidRPr="00241271">
              <w:rPr>
                <w:sz w:val="16"/>
                <w:szCs w:val="16"/>
              </w:rPr>
              <w:t xml:space="preserve">Договору  </w:t>
            </w:r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proofErr w:type="gramEnd"/>
            <w:r w:rsidRPr="00D106EC">
              <w:rPr>
                <w:sz w:val="16"/>
                <w:szCs w:val="16"/>
                <w:highlight w:val="lightGray"/>
              </w:rPr>
              <w:t xml:space="preserve"> </w:t>
            </w:r>
            <w:r w:rsidRPr="00241271">
              <w:rPr>
                <w:sz w:val="16"/>
                <w:szCs w:val="16"/>
              </w:rPr>
              <w:t xml:space="preserve"> без наличия письменного согласия Заказчика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spacing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Pr="00241271">
              <w:rPr>
                <w:sz w:val="16"/>
                <w:szCs w:val="16"/>
              </w:rPr>
              <w:t>% от суммы уступки, но не менее 200 000 рублей за каждый факт.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spacing w:after="120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Привлечение </w:t>
            </w:r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D106EC">
              <w:rPr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D106EC">
              <w:rPr>
                <w:sz w:val="16"/>
                <w:szCs w:val="16"/>
                <w:highlight w:val="lightGray"/>
              </w:rPr>
              <w:t>суб</w:t>
            </w:r>
            <w:r w:rsidR="004A24A5">
              <w:rPr>
                <w:sz w:val="16"/>
                <w:szCs w:val="16"/>
                <w:highlight w:val="lightGray"/>
              </w:rPr>
              <w:t>исполнителей</w:t>
            </w:r>
            <w:proofErr w:type="spellEnd"/>
            <w:r w:rsidRPr="00D106EC">
              <w:rPr>
                <w:sz w:val="16"/>
                <w:szCs w:val="16"/>
                <w:highlight w:val="lightGray"/>
              </w:rPr>
              <w:t xml:space="preserve">, </w:t>
            </w:r>
            <w:r w:rsidRPr="00241271">
              <w:rPr>
                <w:sz w:val="16"/>
                <w:szCs w:val="16"/>
              </w:rPr>
              <w:t xml:space="preserve">без предварительного письменного </w:t>
            </w:r>
            <w:r w:rsidR="004A24A5">
              <w:rPr>
                <w:sz w:val="16"/>
                <w:szCs w:val="16"/>
              </w:rPr>
              <w:t xml:space="preserve">согласования </w:t>
            </w:r>
            <w:proofErr w:type="gramStart"/>
            <w:r w:rsidR="004A24A5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 </w:t>
            </w:r>
            <w:r w:rsidRPr="00241271">
              <w:rPr>
                <w:sz w:val="16"/>
                <w:szCs w:val="16"/>
              </w:rPr>
              <w:t xml:space="preserve"> Заказчик</w:t>
            </w:r>
            <w:r w:rsidR="004A24A5">
              <w:rPr>
                <w:sz w:val="16"/>
                <w:szCs w:val="16"/>
              </w:rPr>
              <w:t>ом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spacing w:after="120"/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300 000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spacing w:after="120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Непредставление или предоставление не в полном объеме </w:t>
            </w:r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241271">
              <w:rPr>
                <w:sz w:val="16"/>
                <w:szCs w:val="16"/>
              </w:rPr>
              <w:t xml:space="preserve"> информации Заказчику о </w:t>
            </w:r>
            <w:proofErr w:type="spellStart"/>
            <w:r w:rsidRPr="00D106EC">
              <w:rPr>
                <w:sz w:val="16"/>
                <w:szCs w:val="16"/>
                <w:highlight w:val="lightGray"/>
              </w:rPr>
              <w:t>суб</w:t>
            </w:r>
            <w:r w:rsidR="004A24A5">
              <w:rPr>
                <w:sz w:val="16"/>
                <w:szCs w:val="16"/>
                <w:highlight w:val="lightGray"/>
              </w:rPr>
              <w:t>и</w:t>
            </w:r>
            <w:r w:rsidR="001D49E1">
              <w:rPr>
                <w:sz w:val="16"/>
                <w:szCs w:val="16"/>
                <w:highlight w:val="lightGray"/>
              </w:rPr>
              <w:t>сполнителя</w:t>
            </w:r>
            <w:r w:rsidRPr="00D106EC">
              <w:rPr>
                <w:sz w:val="16"/>
                <w:szCs w:val="16"/>
                <w:highlight w:val="lightGray"/>
              </w:rPr>
              <w:t>х</w:t>
            </w:r>
            <w:proofErr w:type="spellEnd"/>
            <w:r w:rsidRPr="00241271">
              <w:rPr>
                <w:sz w:val="16"/>
                <w:szCs w:val="16"/>
              </w:rPr>
              <w:t xml:space="preserve">, предоставление которой предусмотрено договором, а также копий договоров с </w:t>
            </w:r>
            <w:proofErr w:type="spellStart"/>
            <w:r w:rsidRPr="00D106EC">
              <w:rPr>
                <w:sz w:val="16"/>
                <w:szCs w:val="16"/>
                <w:highlight w:val="lightGray"/>
              </w:rPr>
              <w:t>суб</w:t>
            </w:r>
            <w:r w:rsidR="004A24A5">
              <w:rPr>
                <w:sz w:val="16"/>
                <w:szCs w:val="16"/>
                <w:highlight w:val="lightGray"/>
              </w:rPr>
              <w:t>и</w:t>
            </w:r>
            <w:r w:rsidR="001D49E1">
              <w:rPr>
                <w:sz w:val="16"/>
                <w:szCs w:val="16"/>
                <w:highlight w:val="lightGray"/>
              </w:rPr>
              <w:t>сполнителя</w:t>
            </w:r>
            <w:r w:rsidRPr="00D106EC">
              <w:rPr>
                <w:sz w:val="16"/>
                <w:szCs w:val="16"/>
                <w:highlight w:val="lightGray"/>
              </w:rPr>
              <w:t>ми</w:t>
            </w:r>
            <w:proofErr w:type="spellEnd"/>
            <w:r w:rsidRPr="00241271">
              <w:rPr>
                <w:sz w:val="16"/>
                <w:szCs w:val="16"/>
              </w:rPr>
              <w:t xml:space="preserve"> </w:t>
            </w:r>
            <w:r w:rsidR="004A24A5">
              <w:rPr>
                <w:sz w:val="16"/>
                <w:szCs w:val="16"/>
                <w:highlight w:val="lightGray"/>
              </w:rPr>
              <w:t>Исполнитель</w:t>
            </w:r>
            <w:r w:rsidRPr="00241271">
              <w:rPr>
                <w:sz w:val="16"/>
                <w:szCs w:val="16"/>
              </w:rPr>
              <w:t xml:space="preserve"> оплачивает штраф. Помимо оплаты штрафа </w:t>
            </w:r>
            <w:r w:rsidR="004A24A5">
              <w:rPr>
                <w:sz w:val="16"/>
                <w:szCs w:val="16"/>
                <w:highlight w:val="lightGray"/>
              </w:rPr>
              <w:t>Исполнитель</w:t>
            </w:r>
            <w:r w:rsidRPr="00241271">
              <w:rPr>
                <w:sz w:val="16"/>
                <w:szCs w:val="16"/>
              </w:rPr>
              <w:t xml:space="preserve"> обязан возместить причиненные Заказчику убытки, в том числе суммы уплаченных Заказчиком штрафов в связи с не предоставлением Заказчиком информации о договорах с </w:t>
            </w:r>
            <w:proofErr w:type="spellStart"/>
            <w:r w:rsidRPr="00D106EC">
              <w:rPr>
                <w:sz w:val="16"/>
                <w:szCs w:val="16"/>
                <w:highlight w:val="lightGray"/>
              </w:rPr>
              <w:t>суб</w:t>
            </w:r>
            <w:r w:rsidR="004A24A5">
              <w:rPr>
                <w:sz w:val="16"/>
                <w:szCs w:val="16"/>
                <w:highlight w:val="lightGray"/>
              </w:rPr>
              <w:t>и</w:t>
            </w:r>
            <w:r w:rsidR="001D49E1">
              <w:rPr>
                <w:sz w:val="16"/>
                <w:szCs w:val="16"/>
                <w:highlight w:val="lightGray"/>
              </w:rPr>
              <w:t>сполнителя</w:t>
            </w:r>
            <w:r w:rsidRPr="00D106EC">
              <w:rPr>
                <w:sz w:val="16"/>
                <w:szCs w:val="16"/>
                <w:highlight w:val="lightGray"/>
              </w:rPr>
              <w:t>ми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spacing w:after="120"/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100 000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spacing w:before="120" w:after="120"/>
              <w:ind w:hanging="33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Односторонний отказ от исполнения Договора </w:t>
            </w:r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2412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Неустойка рассчитывается в зависимости от суммы Договора: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до 10 </w:t>
            </w:r>
            <w:proofErr w:type="spellStart"/>
            <w:r w:rsidRPr="00241271">
              <w:rPr>
                <w:sz w:val="16"/>
                <w:szCs w:val="16"/>
              </w:rPr>
              <w:t>млн.руб</w:t>
            </w:r>
            <w:proofErr w:type="spellEnd"/>
            <w:r w:rsidRPr="00241271">
              <w:rPr>
                <w:sz w:val="16"/>
                <w:szCs w:val="16"/>
              </w:rPr>
              <w:t>. – 10% от суммы договора;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от 10 000 001руб. - 100 000 000 руб.- 7% от суммы договора;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от 100 000 001 руб. – 1 млрд. руб. – 5 % от суммы договора;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от 1 000 000 001 руб. и выше – 3 % от суммы договора.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spacing w:before="120" w:after="120"/>
              <w:ind w:hanging="33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В случае если при заключении Договора либо до или после его заключения </w:t>
            </w:r>
            <w:r w:rsidR="004A24A5">
              <w:rPr>
                <w:sz w:val="16"/>
                <w:szCs w:val="16"/>
                <w:highlight w:val="lightGray"/>
              </w:rPr>
              <w:t>Исполнитель</w:t>
            </w:r>
            <w:r w:rsidRPr="00241271">
              <w:rPr>
                <w:sz w:val="16"/>
                <w:szCs w:val="16"/>
              </w:rPr>
              <w:t xml:space="preserve"> предоставил Заказчику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корпоративному одобрению, своему финансовому состоянию либо относящихся к третьему лицу), </w:t>
            </w:r>
            <w:r w:rsidR="004A24A5">
              <w:rPr>
                <w:sz w:val="16"/>
                <w:szCs w:val="16"/>
                <w:highlight w:val="lightGray"/>
              </w:rPr>
              <w:t>Исполнитель</w:t>
            </w:r>
            <w:r w:rsidRPr="00241271">
              <w:rPr>
                <w:sz w:val="16"/>
                <w:szCs w:val="16"/>
              </w:rPr>
              <w:t xml:space="preserve"> обязан оплатить Заказчику по его требованию неустойку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Неустойка рассчитывается в зависимости от суммы Договора: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до 10 миллионов рублей – 10% от суммы договора;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от 10 000 001 рублей - 100 000 000 рублей - 7% от суммы договора;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от 100 000 001 рублей – 1 миллиарда рублей – 5 % от суммы договора;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от 1 000 000 001 рублей и выше – 3 % от суммы договора.</w:t>
            </w:r>
          </w:p>
          <w:p w:rsidR="00D106EC" w:rsidRPr="00241271" w:rsidRDefault="00D106EC" w:rsidP="00D106EC">
            <w:pPr>
              <w:spacing w:after="120"/>
              <w:jc w:val="center"/>
              <w:rPr>
                <w:sz w:val="16"/>
                <w:szCs w:val="16"/>
              </w:rPr>
            </w:pP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spacing w:before="120" w:after="120"/>
              <w:ind w:hanging="33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Не предоставление информации </w:t>
            </w:r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241271">
              <w:rPr>
                <w:sz w:val="16"/>
                <w:szCs w:val="16"/>
              </w:rPr>
              <w:t>, предоставление которой предусмотрено Договором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100 000 рублей за каждый факт, если Договором, приложениями к нему не установлен иной размер неустойки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0C37FB" w:rsidRDefault="00D106EC" w:rsidP="00D106EC">
            <w:pPr>
              <w:jc w:val="center"/>
              <w:rPr>
                <w:sz w:val="16"/>
                <w:szCs w:val="16"/>
              </w:rPr>
            </w:pPr>
            <w:r w:rsidRPr="000C37FB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0C37FB" w:rsidRDefault="00D106EC" w:rsidP="00D106EC">
            <w:pPr>
              <w:tabs>
                <w:tab w:val="left" w:pos="885"/>
              </w:tabs>
              <w:spacing w:after="120"/>
              <w:jc w:val="both"/>
              <w:rPr>
                <w:sz w:val="16"/>
                <w:szCs w:val="16"/>
              </w:rPr>
            </w:pPr>
            <w:r w:rsidRPr="000C37FB">
              <w:rPr>
                <w:sz w:val="16"/>
                <w:szCs w:val="16"/>
              </w:rPr>
              <w:t xml:space="preserve">Невыполнение работ/неоказание услуг согласно утвержденной производственной программе, проектной документации или иному документу, в котором содержится информация об объеме работ/услуг, по </w:t>
            </w:r>
            <w:r w:rsidR="00F07DB9">
              <w:rPr>
                <w:sz w:val="16"/>
                <w:szCs w:val="16"/>
              </w:rPr>
              <w:t xml:space="preserve">обстоятельствам, за которые отвечает </w:t>
            </w:r>
            <w:r w:rsidR="001D49E1">
              <w:rPr>
                <w:sz w:val="16"/>
                <w:szCs w:val="16"/>
              </w:rPr>
              <w:t>Исполнител</w:t>
            </w:r>
            <w:r w:rsidR="00F07DB9">
              <w:rPr>
                <w:sz w:val="16"/>
                <w:szCs w:val="16"/>
              </w:rPr>
              <w:t>ь</w:t>
            </w:r>
            <w:r w:rsidRPr="000C37FB"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0C37FB" w:rsidRDefault="00D106EC" w:rsidP="00D106EC">
            <w:pPr>
              <w:jc w:val="center"/>
              <w:rPr>
                <w:sz w:val="16"/>
                <w:szCs w:val="16"/>
              </w:rPr>
            </w:pPr>
            <w:r w:rsidRPr="000C37FB">
              <w:rPr>
                <w:sz w:val="16"/>
                <w:szCs w:val="16"/>
              </w:rPr>
              <w:t>10 % от фактической стоимости работ/услуг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 w:rsidRPr="0024127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Нарушение требований Правил охраны электрических сетей при работах в охранной зоне ЛЭП.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Факт нарушения указанных требований должен быть </w:t>
            </w:r>
            <w:proofErr w:type="gramStart"/>
            <w:r w:rsidRPr="00241271">
              <w:rPr>
                <w:sz w:val="16"/>
                <w:szCs w:val="16"/>
              </w:rPr>
              <w:t>подтвержден  двухсторонним</w:t>
            </w:r>
            <w:proofErr w:type="gramEnd"/>
            <w:r w:rsidRPr="00241271">
              <w:rPr>
                <w:sz w:val="16"/>
                <w:szCs w:val="16"/>
              </w:rPr>
              <w:t xml:space="preserve"> актом, подписанным представителем Заказчика/третьего лица, привлеченного Заказчиком, и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. В случае </w:t>
            </w:r>
            <w:proofErr w:type="gramStart"/>
            <w:r w:rsidRPr="00241271">
              <w:rPr>
                <w:sz w:val="16"/>
                <w:szCs w:val="16"/>
              </w:rPr>
              <w:t xml:space="preserve">отказа 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proofErr w:type="gramEnd"/>
            <w:r w:rsidRPr="00241271">
              <w:rPr>
                <w:sz w:val="16"/>
                <w:szCs w:val="16"/>
              </w:rPr>
              <w:t xml:space="preserve"> от подписания акта, в нем делается соответствующая отметка, и он имеет силу двустороннего акта. В случае неявки представителя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 при условии его извещения одним из следующих способов: телефонограмма, электронная почта, о времени и месте составления акта, акт подписывается представителем Заказчика и двумя свидетелями, и считается надлежащим доказательством допущенных </w:t>
            </w:r>
            <w:proofErr w:type="gramStart"/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D106EC">
              <w:rPr>
                <w:sz w:val="16"/>
                <w:szCs w:val="16"/>
                <w:highlight w:val="lightGray"/>
              </w:rPr>
              <w:t xml:space="preserve"> </w:t>
            </w:r>
            <w:r w:rsidRPr="00241271">
              <w:rPr>
                <w:sz w:val="16"/>
                <w:szCs w:val="16"/>
              </w:rPr>
              <w:t xml:space="preserve"> нарушений</w:t>
            </w:r>
            <w:proofErr w:type="gramEnd"/>
            <w:r w:rsidRPr="00241271"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200 000 рублей за каждый факт</w:t>
            </w:r>
          </w:p>
        </w:tc>
      </w:tr>
      <w:tr w:rsidR="00D106EC" w:rsidRPr="00F07DB9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F07DB9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 w:rsidRPr="00F07DB9">
              <w:rPr>
                <w:sz w:val="16"/>
                <w:szCs w:val="16"/>
              </w:rPr>
              <w:t>1</w:t>
            </w:r>
            <w:r w:rsidRPr="00F07DB9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F07DB9" w:rsidRDefault="00D106EC" w:rsidP="00D106EC">
            <w:pPr>
              <w:spacing w:after="120"/>
              <w:jc w:val="both"/>
              <w:rPr>
                <w:sz w:val="16"/>
                <w:szCs w:val="16"/>
              </w:rPr>
            </w:pPr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  <w:t xml:space="preserve">Отсутствие у </w:t>
            </w:r>
            <w:r w:rsidR="001D49E1"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  <w:highlight w:val="lightGray"/>
              </w:rPr>
              <w:t>Исполнителя</w:t>
            </w:r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  <w:t xml:space="preserve"> заключенных договоров добровольного страхования от несчастных случаев </w:t>
            </w:r>
            <w:proofErr w:type="gramStart"/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  <w:t>работников  </w:t>
            </w:r>
            <w:r w:rsidR="001D49E1"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  <w:highlight w:val="lightGray"/>
              </w:rPr>
              <w:t>Исполнителя</w:t>
            </w:r>
            <w:proofErr w:type="gramEnd"/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  <w:t xml:space="preserve"> со страховой суммой не менее 400 000 (четыреста тысяч) рублей.</w:t>
            </w:r>
            <w:r w:rsidRPr="00F07DB9">
              <w:rPr>
                <w:sz w:val="16"/>
                <w:szCs w:val="16"/>
              </w:rPr>
              <w:t xml:space="preserve"> </w:t>
            </w:r>
          </w:p>
          <w:p w:rsidR="00D106EC" w:rsidRPr="00F07DB9" w:rsidRDefault="00D106EC" w:rsidP="00D106EC">
            <w:pPr>
              <w:spacing w:after="120"/>
              <w:jc w:val="both"/>
              <w:rPr>
                <w:sz w:val="16"/>
                <w:szCs w:val="16"/>
              </w:rPr>
            </w:pPr>
            <w:r w:rsidRPr="00F07DB9">
              <w:rPr>
                <w:sz w:val="16"/>
                <w:szCs w:val="16"/>
              </w:rPr>
              <w:t xml:space="preserve">Непредставление </w:t>
            </w:r>
            <w:r w:rsidR="001D49E1" w:rsidRPr="00F07DB9">
              <w:rPr>
                <w:sz w:val="16"/>
                <w:szCs w:val="16"/>
                <w:highlight w:val="lightGray"/>
              </w:rPr>
              <w:t>Исполнителем</w:t>
            </w:r>
            <w:r w:rsidRPr="00F07DB9">
              <w:rPr>
                <w:sz w:val="16"/>
                <w:szCs w:val="16"/>
              </w:rPr>
              <w:t xml:space="preserve"> информации или предоставления информации о заключенных договорах страхования, в нарушение установленного договором срока.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F07DB9" w:rsidRDefault="00D106EC" w:rsidP="00D106EC">
            <w:pPr>
              <w:spacing w:after="120"/>
              <w:jc w:val="center"/>
              <w:rPr>
                <w:sz w:val="16"/>
                <w:szCs w:val="16"/>
              </w:rPr>
            </w:pPr>
            <w:r w:rsidRPr="00F07DB9">
              <w:rPr>
                <w:sz w:val="16"/>
                <w:szCs w:val="16"/>
              </w:rPr>
              <w:t>100 000 рублей за каждый факт</w:t>
            </w:r>
          </w:p>
          <w:p w:rsidR="00D106EC" w:rsidRPr="00F07DB9" w:rsidRDefault="00D106EC" w:rsidP="00D106EC">
            <w:pPr>
              <w:spacing w:after="120"/>
              <w:rPr>
                <w:sz w:val="16"/>
                <w:szCs w:val="16"/>
              </w:rPr>
            </w:pPr>
          </w:p>
          <w:p w:rsidR="00D106EC" w:rsidRPr="00F07DB9" w:rsidRDefault="00D106EC" w:rsidP="00D106EC">
            <w:pPr>
              <w:spacing w:after="120"/>
              <w:jc w:val="center"/>
              <w:rPr>
                <w:sz w:val="16"/>
                <w:szCs w:val="16"/>
              </w:rPr>
            </w:pPr>
            <w:r w:rsidRPr="00F07DB9">
              <w:rPr>
                <w:sz w:val="16"/>
                <w:szCs w:val="16"/>
              </w:rPr>
              <w:t>50 000 рублей за каждый факт</w:t>
            </w:r>
          </w:p>
        </w:tc>
      </w:tr>
      <w:tr w:rsidR="00D106EC" w:rsidRPr="00F07DB9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F07DB9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 w:rsidRPr="00F07DB9">
              <w:rPr>
                <w:sz w:val="16"/>
                <w:szCs w:val="16"/>
              </w:rPr>
              <w:t>1</w:t>
            </w:r>
            <w:r w:rsidRPr="00F07DB9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F07DB9" w:rsidRDefault="00D106EC" w:rsidP="00D106EC">
            <w:pPr>
              <w:spacing w:after="120"/>
              <w:jc w:val="both"/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</w:pPr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  <w:t xml:space="preserve">В случае установления факта въезда и парковки личного транспорта персонала </w:t>
            </w:r>
            <w:proofErr w:type="gramStart"/>
            <w:r w:rsidR="001D49E1"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  <w:highlight w:val="lightGray"/>
              </w:rPr>
              <w:t>Исполнителя</w:t>
            </w:r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  <w:highlight w:val="lightGray"/>
              </w:rPr>
              <w:t xml:space="preserve"> </w:t>
            </w:r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  <w:t xml:space="preserve"> на</w:t>
            </w:r>
            <w:proofErr w:type="gramEnd"/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  <w:t xml:space="preserve"> производственную территорию Заказчика при </w:t>
            </w:r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  <w:highlight w:val="lightGray"/>
              </w:rPr>
              <w:t>выполнении работ (оказании услуг)</w:t>
            </w:r>
            <w:r w:rsidRPr="00F07DB9"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  <w:t xml:space="preserve"> (за каждый выявленный случай).</w:t>
            </w:r>
          </w:p>
          <w:p w:rsidR="00D106EC" w:rsidRPr="00F07DB9" w:rsidRDefault="00D106EC" w:rsidP="00D106EC">
            <w:pPr>
              <w:spacing w:after="120"/>
              <w:jc w:val="both"/>
              <w:rPr>
                <w:rStyle w:val="itemtext1"/>
                <w:rFonts w:ascii="Times New Roman" w:hAnsi="Times New Roman" w:cs="Times New Roman"/>
                <w:bCs/>
                <w:sz w:val="16"/>
                <w:szCs w:val="16"/>
              </w:rPr>
            </w:pPr>
            <w:r w:rsidRPr="00F07DB9">
              <w:rPr>
                <w:sz w:val="16"/>
                <w:szCs w:val="16"/>
              </w:rPr>
              <w:t xml:space="preserve">Факт нарушения вышеуказанного требования должен быть </w:t>
            </w:r>
            <w:proofErr w:type="gramStart"/>
            <w:r w:rsidRPr="00F07DB9">
              <w:rPr>
                <w:sz w:val="16"/>
                <w:szCs w:val="16"/>
              </w:rPr>
              <w:t>подтвержден  двухсторонним</w:t>
            </w:r>
            <w:proofErr w:type="gramEnd"/>
            <w:r w:rsidRPr="00F07DB9">
              <w:rPr>
                <w:sz w:val="16"/>
                <w:szCs w:val="16"/>
              </w:rPr>
              <w:t xml:space="preserve"> актом, подписанным представителем Заказчика/третьего лица, привлеченного Заказчиком, и </w:t>
            </w:r>
            <w:r w:rsidR="001D49E1" w:rsidRPr="00F07DB9">
              <w:rPr>
                <w:sz w:val="16"/>
                <w:szCs w:val="16"/>
                <w:highlight w:val="lightGray"/>
              </w:rPr>
              <w:t>Исполнителя</w:t>
            </w:r>
            <w:r w:rsidRPr="00F07DB9">
              <w:rPr>
                <w:sz w:val="16"/>
                <w:szCs w:val="16"/>
              </w:rPr>
              <w:t xml:space="preserve">. В случае </w:t>
            </w:r>
            <w:proofErr w:type="gramStart"/>
            <w:r w:rsidRPr="00F07DB9">
              <w:rPr>
                <w:sz w:val="16"/>
                <w:szCs w:val="16"/>
              </w:rPr>
              <w:t xml:space="preserve">отказа  </w:t>
            </w:r>
            <w:r w:rsidR="001D49E1" w:rsidRPr="00F07DB9">
              <w:rPr>
                <w:sz w:val="16"/>
                <w:szCs w:val="16"/>
                <w:highlight w:val="lightGray"/>
              </w:rPr>
              <w:t>Исполнителя</w:t>
            </w:r>
            <w:proofErr w:type="gramEnd"/>
            <w:r w:rsidRPr="00F07DB9">
              <w:rPr>
                <w:sz w:val="16"/>
                <w:szCs w:val="16"/>
                <w:highlight w:val="lightGray"/>
              </w:rPr>
              <w:t xml:space="preserve"> </w:t>
            </w:r>
            <w:r w:rsidRPr="00F07DB9">
              <w:rPr>
                <w:sz w:val="16"/>
                <w:szCs w:val="16"/>
              </w:rPr>
              <w:t xml:space="preserve"> от подписания акта, в нем делается соответствующая отметка, и он имеет силу двустороннего акта. В случае неявки представителя </w:t>
            </w:r>
            <w:r w:rsidR="001D49E1" w:rsidRPr="00F07DB9">
              <w:rPr>
                <w:sz w:val="16"/>
                <w:szCs w:val="16"/>
                <w:highlight w:val="lightGray"/>
              </w:rPr>
              <w:t>Исполнителя</w:t>
            </w:r>
            <w:r w:rsidRPr="00F07DB9">
              <w:rPr>
                <w:sz w:val="16"/>
                <w:szCs w:val="16"/>
              </w:rPr>
              <w:t xml:space="preserve"> при условии его извещения одним из следующих способов: телефонограмма, электронная почта, о времени и месте составления акта, акт подписывается представителем Заказчика и двумя свидетелями, и считается надлежащим доказательством допущенных </w:t>
            </w:r>
            <w:r w:rsidR="001D49E1" w:rsidRPr="00F07DB9">
              <w:rPr>
                <w:sz w:val="16"/>
                <w:szCs w:val="16"/>
                <w:highlight w:val="lightGray"/>
              </w:rPr>
              <w:t>Исполнителем</w:t>
            </w:r>
            <w:r w:rsidRPr="00F07DB9">
              <w:rPr>
                <w:sz w:val="16"/>
                <w:szCs w:val="16"/>
              </w:rPr>
              <w:t xml:space="preserve"> нарушений.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F07DB9" w:rsidRDefault="00D106EC" w:rsidP="00D106EC">
            <w:pPr>
              <w:spacing w:after="120"/>
              <w:jc w:val="center"/>
              <w:rPr>
                <w:sz w:val="16"/>
                <w:szCs w:val="16"/>
              </w:rPr>
            </w:pPr>
            <w:r w:rsidRPr="00F07DB9">
              <w:rPr>
                <w:sz w:val="16"/>
                <w:szCs w:val="16"/>
              </w:rPr>
              <w:t>100 000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 w:rsidRPr="0024127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spacing w:after="120"/>
              <w:jc w:val="both"/>
              <w:rPr>
                <w:rStyle w:val="itemtext1"/>
                <w:bCs/>
                <w:sz w:val="16"/>
                <w:szCs w:val="16"/>
                <w:u w:val="single"/>
              </w:rPr>
            </w:pPr>
            <w:r w:rsidRPr="00241271">
              <w:rPr>
                <w:sz w:val="16"/>
                <w:szCs w:val="16"/>
              </w:rPr>
              <w:t xml:space="preserve">Несоблюдение </w:t>
            </w:r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D106EC">
              <w:rPr>
                <w:sz w:val="16"/>
                <w:szCs w:val="16"/>
                <w:highlight w:val="lightGray"/>
              </w:rPr>
              <w:t xml:space="preserve"> (</w:t>
            </w:r>
            <w:proofErr w:type="spellStart"/>
            <w:r w:rsidRPr="00D106EC">
              <w:rPr>
                <w:sz w:val="16"/>
                <w:szCs w:val="16"/>
                <w:highlight w:val="lightGray"/>
              </w:rPr>
              <w:t>субподрдчиком</w:t>
            </w:r>
            <w:proofErr w:type="spellEnd"/>
            <w:r w:rsidRPr="00D106EC">
              <w:rPr>
                <w:sz w:val="16"/>
                <w:szCs w:val="16"/>
                <w:highlight w:val="lightGray"/>
              </w:rPr>
              <w:t>)</w:t>
            </w:r>
            <w:r w:rsidRPr="00241271">
              <w:rPr>
                <w:sz w:val="16"/>
                <w:szCs w:val="16"/>
              </w:rPr>
              <w:t xml:space="preserve"> графиков проведения учебных тревог, не проведение инструктажей.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spacing w:after="120"/>
              <w:jc w:val="center"/>
              <w:rPr>
                <w:sz w:val="16"/>
                <w:szCs w:val="16"/>
                <w:u w:val="single"/>
              </w:rPr>
            </w:pPr>
            <w:proofErr w:type="gramStart"/>
            <w:r w:rsidRPr="00241271">
              <w:rPr>
                <w:sz w:val="16"/>
                <w:szCs w:val="16"/>
              </w:rPr>
              <w:t>100  000</w:t>
            </w:r>
            <w:proofErr w:type="gramEnd"/>
            <w:r w:rsidRPr="00241271">
              <w:rPr>
                <w:sz w:val="16"/>
                <w:szCs w:val="16"/>
              </w:rPr>
              <w:t xml:space="preserve">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ind w:hanging="34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Передвижение транспортных средств </w:t>
            </w:r>
            <w:r w:rsidR="001D49E1">
              <w:rPr>
                <w:sz w:val="16"/>
                <w:szCs w:val="16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 по самовольно созданным зимним и иным проездам в </w:t>
            </w:r>
            <w:proofErr w:type="gramStart"/>
            <w:r w:rsidRPr="00241271">
              <w:rPr>
                <w:sz w:val="16"/>
                <w:szCs w:val="16"/>
              </w:rPr>
              <w:t>обход  установленных</w:t>
            </w:r>
            <w:proofErr w:type="gramEnd"/>
            <w:r w:rsidRPr="00241271">
              <w:rPr>
                <w:sz w:val="16"/>
                <w:szCs w:val="16"/>
              </w:rPr>
              <w:t xml:space="preserve"> блокпостов охраны, нарушающих существующую систему охраны объектов и месторождений, а также организации несанкционированного проезда по ним, независимо от  создателя незаконного проезда и наличия пропуска.  </w:t>
            </w:r>
          </w:p>
          <w:p w:rsidR="00D106EC" w:rsidRPr="00241271" w:rsidRDefault="00D106EC" w:rsidP="00D106EC">
            <w:pPr>
              <w:ind w:hanging="34"/>
              <w:jc w:val="both"/>
              <w:rPr>
                <w:sz w:val="16"/>
                <w:szCs w:val="16"/>
              </w:rPr>
            </w:pPr>
          </w:p>
          <w:p w:rsidR="00D106EC" w:rsidRPr="00241271" w:rsidRDefault="00D106EC" w:rsidP="00D106EC">
            <w:pPr>
              <w:ind w:hanging="34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Факт нарушения вышеуказанного требования должен быть </w:t>
            </w:r>
            <w:proofErr w:type="gramStart"/>
            <w:r w:rsidRPr="00241271">
              <w:rPr>
                <w:sz w:val="16"/>
                <w:szCs w:val="16"/>
              </w:rPr>
              <w:t>подтвержден  двухсторонним</w:t>
            </w:r>
            <w:proofErr w:type="gramEnd"/>
            <w:r w:rsidRPr="00241271">
              <w:rPr>
                <w:sz w:val="16"/>
                <w:szCs w:val="16"/>
              </w:rPr>
              <w:t xml:space="preserve"> актом, подписанным представителем Заказчика/третьего лица, привлеченного Заказчиком, и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. В случае </w:t>
            </w:r>
            <w:proofErr w:type="gramStart"/>
            <w:r w:rsidRPr="00241271">
              <w:rPr>
                <w:sz w:val="16"/>
                <w:szCs w:val="16"/>
              </w:rPr>
              <w:t xml:space="preserve">отказа 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proofErr w:type="gramEnd"/>
            <w:r w:rsidRPr="00241271">
              <w:rPr>
                <w:sz w:val="16"/>
                <w:szCs w:val="16"/>
              </w:rPr>
              <w:t xml:space="preserve"> от подписания акта, в нем делается соответствующая отметка, и он имеет силу двустороннего акта. В случае неявки представителя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 при условии его извещения одним из следующих способов: телефонограмма, электронная почта, о времени и месте составления акта, акт подписывается представителем Заказчика и двумя свидетелями, и считается надлежащим доказательством допущенных </w:t>
            </w:r>
            <w:proofErr w:type="gramStart"/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D106EC">
              <w:rPr>
                <w:sz w:val="16"/>
                <w:szCs w:val="16"/>
                <w:highlight w:val="lightGray"/>
              </w:rPr>
              <w:t xml:space="preserve"> </w:t>
            </w:r>
            <w:r w:rsidRPr="00241271">
              <w:rPr>
                <w:sz w:val="16"/>
                <w:szCs w:val="16"/>
              </w:rPr>
              <w:t xml:space="preserve"> нарушений</w:t>
            </w:r>
            <w:proofErr w:type="gramEnd"/>
            <w:r w:rsidRPr="00241271"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100 000 </w:t>
            </w:r>
            <w:proofErr w:type="gramStart"/>
            <w:r w:rsidRPr="00241271">
              <w:rPr>
                <w:sz w:val="16"/>
                <w:szCs w:val="16"/>
              </w:rPr>
              <w:t>рублей  за</w:t>
            </w:r>
            <w:proofErr w:type="gramEnd"/>
            <w:r w:rsidRPr="00241271">
              <w:rPr>
                <w:sz w:val="16"/>
                <w:szCs w:val="16"/>
              </w:rPr>
              <w:t xml:space="preserve">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А) Не оснащение </w:t>
            </w:r>
            <w:r w:rsidRPr="00241271">
              <w:rPr>
                <w:iCs/>
                <w:sz w:val="16"/>
                <w:szCs w:val="16"/>
              </w:rPr>
              <w:t xml:space="preserve">транспортных средств, </w:t>
            </w:r>
            <w:proofErr w:type="gramStart"/>
            <w:r w:rsidRPr="00241271">
              <w:rPr>
                <w:iCs/>
                <w:sz w:val="16"/>
                <w:szCs w:val="16"/>
              </w:rPr>
              <w:t xml:space="preserve">используемых  </w:t>
            </w:r>
            <w:r w:rsidR="001D49E1">
              <w:rPr>
                <w:iCs/>
                <w:sz w:val="16"/>
                <w:szCs w:val="16"/>
                <w:highlight w:val="lightGray"/>
              </w:rPr>
              <w:t>Исполнителем</w:t>
            </w:r>
            <w:proofErr w:type="gramEnd"/>
            <w:r w:rsidRPr="00D106EC">
              <w:rPr>
                <w:iCs/>
                <w:sz w:val="16"/>
                <w:szCs w:val="16"/>
                <w:highlight w:val="lightGray"/>
              </w:rPr>
              <w:t xml:space="preserve"> (</w:t>
            </w:r>
            <w:proofErr w:type="spellStart"/>
            <w:r w:rsidRPr="00D106EC">
              <w:rPr>
                <w:iCs/>
                <w:sz w:val="16"/>
                <w:szCs w:val="16"/>
                <w:highlight w:val="lightGray"/>
              </w:rPr>
              <w:t>суб</w:t>
            </w:r>
            <w:r w:rsidR="001D49E1">
              <w:rPr>
                <w:iCs/>
                <w:sz w:val="16"/>
                <w:szCs w:val="16"/>
                <w:highlight w:val="lightGray"/>
              </w:rPr>
              <w:t>Исполнителем</w:t>
            </w:r>
            <w:proofErr w:type="spellEnd"/>
            <w:r w:rsidRPr="00D106EC">
              <w:rPr>
                <w:iCs/>
                <w:sz w:val="16"/>
                <w:szCs w:val="16"/>
                <w:highlight w:val="lightGray"/>
              </w:rPr>
              <w:t>)</w:t>
            </w:r>
            <w:r w:rsidRPr="00241271">
              <w:rPr>
                <w:iCs/>
                <w:sz w:val="16"/>
                <w:szCs w:val="16"/>
              </w:rPr>
              <w:t xml:space="preserve"> при производстве работ по договору </w:t>
            </w:r>
            <w:r w:rsidRPr="00241271">
              <w:rPr>
                <w:color w:val="000000"/>
                <w:sz w:val="16"/>
                <w:szCs w:val="16"/>
              </w:rPr>
              <w:t xml:space="preserve">аппаратурой спутниковой </w:t>
            </w:r>
            <w:r w:rsidRPr="00241271">
              <w:rPr>
                <w:iCs/>
                <w:sz w:val="16"/>
                <w:szCs w:val="16"/>
              </w:rPr>
              <w:t>навигации  ГЛОНАСС или ГЛОНАСС/</w:t>
            </w:r>
            <w:r w:rsidRPr="00241271">
              <w:rPr>
                <w:iCs/>
                <w:sz w:val="16"/>
                <w:szCs w:val="16"/>
                <w:lang w:val="en-US"/>
              </w:rPr>
              <w:t>GPS</w:t>
            </w:r>
            <w:r w:rsidRPr="00241271">
              <w:rPr>
                <w:iCs/>
                <w:sz w:val="16"/>
                <w:szCs w:val="16"/>
              </w:rPr>
              <w:t xml:space="preserve">, а также тахографом. </w:t>
            </w:r>
          </w:p>
          <w:p w:rsidR="00D106EC" w:rsidRPr="00241271" w:rsidRDefault="00D106EC" w:rsidP="00D106EC">
            <w:pPr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Б) Не обеспечение постоянного спутникового мониторинга </w:t>
            </w:r>
            <w:r w:rsidRPr="00241271">
              <w:rPr>
                <w:iCs/>
                <w:sz w:val="16"/>
                <w:szCs w:val="16"/>
              </w:rPr>
              <w:t xml:space="preserve">транспортных средств </w:t>
            </w:r>
            <w:r w:rsidRPr="00241271">
              <w:rPr>
                <w:sz w:val="16"/>
                <w:szCs w:val="16"/>
              </w:rPr>
              <w:t xml:space="preserve">при </w:t>
            </w:r>
            <w:r w:rsidRPr="00D106EC">
              <w:rPr>
                <w:sz w:val="16"/>
                <w:szCs w:val="16"/>
                <w:highlight w:val="lightGray"/>
              </w:rPr>
              <w:t>выполнении работ/оказании услуг</w:t>
            </w:r>
            <w:r w:rsidRPr="00241271">
              <w:rPr>
                <w:sz w:val="16"/>
                <w:szCs w:val="16"/>
              </w:rPr>
              <w:t xml:space="preserve"> по договору путем заключения договора с третьим лицом (оператором) на оказание услуг по мониторингу автотранспортных средств с использованием навигационных </w:t>
            </w:r>
            <w:proofErr w:type="gramStart"/>
            <w:r w:rsidRPr="00241271">
              <w:rPr>
                <w:sz w:val="16"/>
                <w:szCs w:val="16"/>
              </w:rPr>
              <w:t>сигналов  системы</w:t>
            </w:r>
            <w:proofErr w:type="gramEnd"/>
            <w:r w:rsidRPr="00241271">
              <w:rPr>
                <w:sz w:val="16"/>
                <w:szCs w:val="16"/>
              </w:rPr>
              <w:t xml:space="preserve"> </w:t>
            </w:r>
            <w:r w:rsidRPr="00241271">
              <w:rPr>
                <w:iCs/>
                <w:sz w:val="16"/>
                <w:szCs w:val="16"/>
              </w:rPr>
              <w:t>ГЛОНАСС или ГЛОНАСС/</w:t>
            </w:r>
            <w:r w:rsidRPr="00241271">
              <w:rPr>
                <w:iCs/>
                <w:sz w:val="16"/>
                <w:szCs w:val="16"/>
                <w:lang w:val="en-US"/>
              </w:rPr>
              <w:t>GPS</w:t>
            </w:r>
            <w:r w:rsidRPr="00241271">
              <w:rPr>
                <w:iCs/>
                <w:sz w:val="16"/>
                <w:szCs w:val="16"/>
              </w:rPr>
              <w:t>.</w:t>
            </w:r>
          </w:p>
          <w:p w:rsidR="00D106EC" w:rsidRPr="00241271" w:rsidRDefault="00D106EC" w:rsidP="00D106EC">
            <w:pPr>
              <w:jc w:val="both"/>
              <w:rPr>
                <w:iCs/>
                <w:sz w:val="16"/>
                <w:szCs w:val="16"/>
              </w:rPr>
            </w:pPr>
            <w:r w:rsidRPr="00241271">
              <w:rPr>
                <w:iCs/>
                <w:sz w:val="16"/>
                <w:szCs w:val="16"/>
              </w:rPr>
              <w:t xml:space="preserve">          </w:t>
            </w:r>
            <w:proofErr w:type="gramStart"/>
            <w:r w:rsidRPr="00241271">
              <w:rPr>
                <w:iCs/>
                <w:sz w:val="16"/>
                <w:szCs w:val="16"/>
              </w:rPr>
              <w:t>В)  Не</w:t>
            </w:r>
            <w:proofErr w:type="gramEnd"/>
            <w:r w:rsidRPr="00241271">
              <w:rPr>
                <w:iCs/>
                <w:sz w:val="16"/>
                <w:szCs w:val="16"/>
              </w:rPr>
              <w:t xml:space="preserve"> предоставление по запросу  Заказчика  информации по  мониторингу  транспортных средств </w:t>
            </w:r>
            <w:r w:rsidR="001D49E1">
              <w:rPr>
                <w:iCs/>
                <w:sz w:val="16"/>
                <w:szCs w:val="16"/>
                <w:highlight w:val="lightGray"/>
              </w:rPr>
              <w:t>Исполнителя</w:t>
            </w:r>
            <w:r w:rsidRPr="00D106EC">
              <w:rPr>
                <w:iCs/>
                <w:sz w:val="16"/>
                <w:szCs w:val="16"/>
                <w:highlight w:val="lightGray"/>
              </w:rPr>
              <w:t xml:space="preserve"> (</w:t>
            </w:r>
            <w:proofErr w:type="spellStart"/>
            <w:r w:rsidRPr="00D106EC">
              <w:rPr>
                <w:iCs/>
                <w:sz w:val="16"/>
                <w:szCs w:val="16"/>
                <w:highlight w:val="lightGray"/>
              </w:rPr>
              <w:t>суб</w:t>
            </w:r>
            <w:r w:rsidR="001D49E1">
              <w:rPr>
                <w:iCs/>
                <w:sz w:val="16"/>
                <w:szCs w:val="16"/>
                <w:highlight w:val="lightGray"/>
              </w:rPr>
              <w:t>Исполнителя</w:t>
            </w:r>
            <w:proofErr w:type="spellEnd"/>
            <w:r w:rsidRPr="00D106EC">
              <w:rPr>
                <w:iCs/>
                <w:sz w:val="16"/>
                <w:szCs w:val="16"/>
                <w:highlight w:val="lightGray"/>
              </w:rPr>
              <w:t>)</w:t>
            </w:r>
            <w:r w:rsidRPr="00241271">
              <w:rPr>
                <w:iCs/>
                <w:sz w:val="16"/>
                <w:szCs w:val="16"/>
              </w:rPr>
              <w:t>, получаемой по системам спутниковой навигации ГЛОНАСС или ГЛОНАСС/</w:t>
            </w:r>
            <w:r w:rsidRPr="00241271">
              <w:rPr>
                <w:iCs/>
                <w:sz w:val="16"/>
                <w:szCs w:val="16"/>
                <w:lang w:val="en-US"/>
              </w:rPr>
              <w:t>GPS</w:t>
            </w:r>
            <w:r w:rsidRPr="00241271">
              <w:rPr>
                <w:iCs/>
                <w:sz w:val="16"/>
                <w:szCs w:val="16"/>
              </w:rPr>
              <w:t xml:space="preserve">. </w:t>
            </w:r>
          </w:p>
          <w:p w:rsidR="00D106EC" w:rsidRPr="00241271" w:rsidRDefault="00D106EC" w:rsidP="00D106EC">
            <w:pPr>
              <w:jc w:val="both"/>
              <w:rPr>
                <w:iCs/>
                <w:sz w:val="16"/>
                <w:szCs w:val="16"/>
              </w:rPr>
            </w:pPr>
            <w:r w:rsidRPr="00241271">
              <w:rPr>
                <w:iCs/>
                <w:sz w:val="16"/>
                <w:szCs w:val="16"/>
              </w:rPr>
              <w:t xml:space="preserve">          г) Не предоставление Заказчику права доступа к программному обеспечению и базе данных </w:t>
            </w:r>
            <w:proofErr w:type="gramStart"/>
            <w:r w:rsidRPr="00241271">
              <w:rPr>
                <w:iCs/>
                <w:sz w:val="16"/>
                <w:szCs w:val="16"/>
              </w:rPr>
              <w:t>системы  мониторинга</w:t>
            </w:r>
            <w:proofErr w:type="gramEnd"/>
            <w:r w:rsidRPr="00241271">
              <w:rPr>
                <w:iCs/>
                <w:sz w:val="16"/>
                <w:szCs w:val="16"/>
              </w:rPr>
              <w:t xml:space="preserve"> (спутникового контроля) транспортных средств,  в том числе путем выдачи доверенности  на получение  информации  у оператора, осуществляющего деятельность в части абонентского обслуживания программного обеспечения системы мониторинга.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50 000 рублей за каждый вид нарушения и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spacing w:before="60"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Несоблюдение Стандарта «Порядок эксплуатации информационных ресурсов, предоставления и контроля доступа».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50 000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В случае неисполнения или ненадлежащего исполнения</w:t>
            </w:r>
            <w:r>
              <w:rPr>
                <w:sz w:val="16"/>
                <w:szCs w:val="16"/>
              </w:rPr>
              <w:t xml:space="preserve"> </w:t>
            </w:r>
            <w:r w:rsidR="001D49E1">
              <w:rPr>
                <w:sz w:val="16"/>
                <w:szCs w:val="16"/>
              </w:rPr>
              <w:t>Исполнителем</w:t>
            </w:r>
            <w:r>
              <w:rPr>
                <w:sz w:val="16"/>
                <w:szCs w:val="16"/>
              </w:rPr>
              <w:t xml:space="preserve"> </w:t>
            </w:r>
            <w:r w:rsidRPr="00241271">
              <w:rPr>
                <w:sz w:val="16"/>
                <w:szCs w:val="16"/>
              </w:rPr>
              <w:t xml:space="preserve">условий настоящего Договора, влекущих нарушение требований валютного законодательства Российской Федерации, если такие нарушения возникли по вине </w:t>
            </w:r>
            <w:r w:rsidR="001D49E1">
              <w:rPr>
                <w:sz w:val="16"/>
                <w:szCs w:val="16"/>
              </w:rPr>
              <w:t>Исполнителя</w:t>
            </w:r>
            <w:r>
              <w:rPr>
                <w:sz w:val="16"/>
                <w:szCs w:val="16"/>
              </w:rPr>
              <w:t xml:space="preserve"> </w:t>
            </w:r>
            <w:r w:rsidRPr="00241271">
              <w:rPr>
                <w:sz w:val="16"/>
                <w:szCs w:val="16"/>
              </w:rPr>
              <w:t>и (или) банка</w:t>
            </w:r>
            <w:r>
              <w:rPr>
                <w:sz w:val="16"/>
                <w:szCs w:val="16"/>
              </w:rPr>
              <w:t xml:space="preserve">- </w:t>
            </w:r>
            <w:r w:rsidR="001D49E1">
              <w:rPr>
                <w:sz w:val="16"/>
                <w:szCs w:val="16"/>
              </w:rPr>
              <w:t>Исполнителя</w:t>
            </w:r>
            <w:r>
              <w:rPr>
                <w:sz w:val="16"/>
                <w:szCs w:val="16"/>
              </w:rPr>
              <w:t xml:space="preserve">, Заказчик </w:t>
            </w:r>
            <w:r w:rsidRPr="00241271">
              <w:rPr>
                <w:sz w:val="16"/>
                <w:szCs w:val="16"/>
              </w:rPr>
              <w:t>вправе предъявить</w:t>
            </w:r>
            <w:r>
              <w:rPr>
                <w:sz w:val="16"/>
                <w:szCs w:val="16"/>
              </w:rPr>
              <w:t xml:space="preserve"> </w:t>
            </w:r>
            <w:r w:rsidR="001D49E1">
              <w:rPr>
                <w:sz w:val="16"/>
                <w:szCs w:val="16"/>
              </w:rPr>
              <w:t>Исполнителю</w:t>
            </w:r>
            <w:r>
              <w:rPr>
                <w:sz w:val="16"/>
                <w:szCs w:val="16"/>
              </w:rPr>
              <w:t xml:space="preserve"> </w:t>
            </w:r>
            <w:r w:rsidRPr="00241271">
              <w:rPr>
                <w:sz w:val="16"/>
                <w:szCs w:val="16"/>
              </w:rPr>
              <w:t>требование об уплате штрафа, а также о возмещении</w:t>
            </w:r>
            <w:r>
              <w:rPr>
                <w:sz w:val="16"/>
                <w:szCs w:val="16"/>
              </w:rPr>
              <w:t xml:space="preserve"> Заказчику </w:t>
            </w:r>
            <w:r w:rsidRPr="00241271">
              <w:rPr>
                <w:sz w:val="16"/>
                <w:szCs w:val="16"/>
              </w:rPr>
              <w:t>в полном объеме всех убытков, понесенных</w:t>
            </w:r>
            <w:r>
              <w:rPr>
                <w:sz w:val="16"/>
                <w:szCs w:val="16"/>
              </w:rPr>
              <w:t xml:space="preserve"> Заказчиком</w:t>
            </w:r>
            <w:r w:rsidRPr="00241271">
              <w:rPr>
                <w:sz w:val="16"/>
                <w:szCs w:val="16"/>
              </w:rPr>
              <w:t>, в том числе в связи с применением административных наказаний, наложенных уполномоченными органами, включая, но, не ограничиваясь, суммы уплаченных или подлежащих уплате штрафов, наложенных на</w:t>
            </w:r>
            <w:r>
              <w:rPr>
                <w:sz w:val="16"/>
                <w:szCs w:val="16"/>
              </w:rPr>
              <w:t xml:space="preserve"> Заказчика </w:t>
            </w:r>
            <w:r w:rsidRPr="00241271">
              <w:rPr>
                <w:sz w:val="16"/>
                <w:szCs w:val="16"/>
              </w:rPr>
              <w:t>за нарушение требований валютного законодательства Российской Федерации</w:t>
            </w:r>
            <w:r w:rsidRPr="00241271">
              <w:rPr>
                <w:i/>
                <w:sz w:val="16"/>
                <w:szCs w:val="16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0,1% </w:t>
            </w:r>
            <w:r w:rsidRPr="00241271">
              <w:rPr>
                <w:sz w:val="16"/>
                <w:szCs w:val="16"/>
              </w:rPr>
              <w:t xml:space="preserve">от суммы несвоевременно уплаченных денежных средств (если стоимость </w:t>
            </w:r>
            <w:r w:rsidRPr="00D106EC">
              <w:rPr>
                <w:i/>
                <w:sz w:val="16"/>
                <w:szCs w:val="16"/>
                <w:highlight w:val="lightGray"/>
              </w:rPr>
              <w:t>работ</w:t>
            </w:r>
            <w:r w:rsidRPr="00241271">
              <w:rPr>
                <w:sz w:val="16"/>
                <w:szCs w:val="16"/>
              </w:rPr>
              <w:t xml:space="preserve"> установлена в валюте, отличной от рублей, то в размере эквивалента, определяемого по курсу ЦБ РФ на день выставления счета)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Возникший по вине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 простой.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Факт простоя должен быть подтвержден оформленным соответствующим образом актом.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100 000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 w:rsidRPr="00241271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Некачественное </w:t>
            </w:r>
            <w:r w:rsidRPr="00D106EC">
              <w:rPr>
                <w:sz w:val="16"/>
                <w:szCs w:val="16"/>
                <w:highlight w:val="lightGray"/>
              </w:rPr>
              <w:t>выполнение работ</w:t>
            </w:r>
            <w:r w:rsidR="00F07DB9">
              <w:rPr>
                <w:sz w:val="16"/>
                <w:szCs w:val="16"/>
                <w:highlight w:val="lightGray"/>
              </w:rPr>
              <w:t>/оказание услуг</w:t>
            </w:r>
            <w:r w:rsidRPr="00241271">
              <w:rPr>
                <w:sz w:val="16"/>
                <w:szCs w:val="16"/>
              </w:rPr>
              <w:t xml:space="preserve"> (с дефектами и (или) недостатками) либо ненадлежащее </w:t>
            </w:r>
            <w:r w:rsidRPr="00D106EC">
              <w:rPr>
                <w:sz w:val="16"/>
                <w:szCs w:val="16"/>
                <w:highlight w:val="lightGray"/>
              </w:rPr>
              <w:t>выполнение работ</w:t>
            </w:r>
            <w:r w:rsidRPr="00241271">
              <w:rPr>
                <w:sz w:val="16"/>
                <w:szCs w:val="16"/>
              </w:rPr>
              <w:t xml:space="preserve"> с нарушением требований, установленных настоящим Договором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Факт некачественного или ненадлежащего </w:t>
            </w:r>
            <w:r w:rsidRPr="00D106EC">
              <w:rPr>
                <w:sz w:val="16"/>
                <w:szCs w:val="16"/>
                <w:highlight w:val="lightGray"/>
              </w:rPr>
              <w:t>выполнения работ</w:t>
            </w:r>
            <w:r w:rsidR="00F07DB9" w:rsidRPr="00F07DB9">
              <w:rPr>
                <w:sz w:val="16"/>
                <w:szCs w:val="16"/>
                <w:highlight w:val="lightGray"/>
              </w:rPr>
              <w:t xml:space="preserve">/оказание </w:t>
            </w:r>
            <w:proofErr w:type="gramStart"/>
            <w:r w:rsidR="00F07DB9" w:rsidRPr="00F07DB9">
              <w:rPr>
                <w:sz w:val="16"/>
                <w:szCs w:val="16"/>
                <w:highlight w:val="lightGray"/>
              </w:rPr>
              <w:t>услуг</w:t>
            </w:r>
            <w:r w:rsidR="00F07DB9" w:rsidRPr="00241271">
              <w:rPr>
                <w:sz w:val="16"/>
                <w:szCs w:val="16"/>
              </w:rPr>
              <w:t xml:space="preserve"> </w:t>
            </w:r>
            <w:r w:rsidRPr="00241271">
              <w:rPr>
                <w:sz w:val="16"/>
                <w:szCs w:val="16"/>
              </w:rPr>
              <w:t xml:space="preserve"> должен</w:t>
            </w:r>
            <w:proofErr w:type="gramEnd"/>
            <w:r w:rsidRPr="00241271">
              <w:rPr>
                <w:sz w:val="16"/>
                <w:szCs w:val="16"/>
              </w:rPr>
              <w:t xml:space="preserve"> быть подтвержден двухсторонним актом, подписанным представителем Заказчика/третьего лица, привлеченного Заказчиком, и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. В случае отказа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 от подписания акта, в нем делается соответствующая отметка, и он имеет силу двустороннего акта. В случае неявки представителя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 при условии его извещения одним из следующих способов: телефонограмма, электронная почта, о времени и месте составления акта, акт подписывается представителем Заказчика и двумя свидетелями, и считается надлежащим доказательством допущенных </w:t>
            </w:r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241271">
              <w:rPr>
                <w:sz w:val="16"/>
                <w:szCs w:val="16"/>
              </w:rPr>
              <w:t xml:space="preserve"> нарушений.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100 000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 w:rsidRPr="00241271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contextualSpacing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Несоблюдение работниками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D106EC">
              <w:rPr>
                <w:sz w:val="16"/>
                <w:szCs w:val="16"/>
                <w:highlight w:val="lightGray"/>
              </w:rPr>
              <w:t xml:space="preserve"> и работниками своих </w:t>
            </w:r>
            <w:proofErr w:type="spellStart"/>
            <w:r w:rsidRPr="00D106EC">
              <w:rPr>
                <w:sz w:val="16"/>
                <w:szCs w:val="16"/>
                <w:highlight w:val="lightGray"/>
              </w:rPr>
              <w:t>суб</w:t>
            </w:r>
            <w:r w:rsidR="00513860">
              <w:rPr>
                <w:sz w:val="16"/>
                <w:szCs w:val="16"/>
                <w:highlight w:val="lightGray"/>
              </w:rPr>
              <w:t>и</w:t>
            </w:r>
            <w:r w:rsidR="004A24A5">
              <w:rPr>
                <w:sz w:val="16"/>
                <w:szCs w:val="16"/>
                <w:highlight w:val="lightGray"/>
              </w:rPr>
              <w:t>сполнител</w:t>
            </w:r>
            <w:r w:rsidR="00513860">
              <w:rPr>
                <w:sz w:val="16"/>
                <w:szCs w:val="16"/>
                <w:highlight w:val="lightGray"/>
              </w:rPr>
              <w:t>ей</w:t>
            </w:r>
            <w:proofErr w:type="spellEnd"/>
            <w:r w:rsidRPr="00241271">
              <w:rPr>
                <w:sz w:val="16"/>
                <w:szCs w:val="16"/>
              </w:rPr>
              <w:t xml:space="preserve"> требований обеспечения рационального и экономного использования топливно-энергетических ресурсов (ТЭР), а </w:t>
            </w:r>
            <w:r w:rsidRPr="00241271">
              <w:rPr>
                <w:sz w:val="16"/>
                <w:szCs w:val="16"/>
              </w:rPr>
              <w:lastRenderedPageBreak/>
              <w:t>также необеспечение необходимых мер по минимизации их потерь, в случае получения ТЭР через энергетические сети Заказчика.</w:t>
            </w:r>
          </w:p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Факт нарушения указанных требований должен быть подтвержден двухсторонним актом, подписанным представителем Заказчика/третьего лица, привлеченного Заказчиком, и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r w:rsidRPr="00241271">
              <w:rPr>
                <w:sz w:val="16"/>
                <w:szCs w:val="16"/>
              </w:rPr>
              <w:t xml:space="preserve">. В случае </w:t>
            </w:r>
            <w:proofErr w:type="gramStart"/>
            <w:r w:rsidRPr="00241271">
              <w:rPr>
                <w:sz w:val="16"/>
                <w:szCs w:val="16"/>
              </w:rPr>
              <w:t xml:space="preserve">отказа  </w:t>
            </w:r>
            <w:r w:rsidR="001D49E1">
              <w:rPr>
                <w:sz w:val="16"/>
                <w:szCs w:val="16"/>
                <w:highlight w:val="lightGray"/>
              </w:rPr>
              <w:t>Исполнителя</w:t>
            </w:r>
            <w:proofErr w:type="gramEnd"/>
            <w:r w:rsidRPr="00241271">
              <w:rPr>
                <w:sz w:val="16"/>
                <w:szCs w:val="16"/>
              </w:rPr>
              <w:t xml:space="preserve"> от подписания акта, в нем делается соответствующая отметка, и он имеет силу двустороннего акта.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lastRenderedPageBreak/>
              <w:t>50 000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B7598C" w:rsidRDefault="00D106EC" w:rsidP="00D106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contextualSpacing/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В случае непредоставления </w:t>
            </w:r>
            <w:r w:rsidR="001D49E1">
              <w:rPr>
                <w:sz w:val="16"/>
                <w:szCs w:val="16"/>
                <w:highlight w:val="lightGray"/>
              </w:rPr>
              <w:t>Исполнителем</w:t>
            </w:r>
            <w:r w:rsidRPr="00241271">
              <w:rPr>
                <w:sz w:val="16"/>
                <w:szCs w:val="16"/>
              </w:rPr>
              <w:t xml:space="preserve"> бухгалтерской (финансовой) отчётности по запросу </w:t>
            </w:r>
            <w:proofErr w:type="gramStart"/>
            <w:r w:rsidRPr="00241271">
              <w:rPr>
                <w:sz w:val="16"/>
                <w:szCs w:val="16"/>
              </w:rPr>
              <w:t xml:space="preserve">Заказчика,  </w:t>
            </w:r>
            <w:r w:rsidR="004A24A5">
              <w:rPr>
                <w:sz w:val="16"/>
                <w:szCs w:val="16"/>
                <w:highlight w:val="lightGray"/>
              </w:rPr>
              <w:t>Исполнитель</w:t>
            </w:r>
            <w:proofErr w:type="gramEnd"/>
            <w:r w:rsidRPr="00241271">
              <w:rPr>
                <w:sz w:val="16"/>
                <w:szCs w:val="16"/>
              </w:rPr>
              <w:t xml:space="preserve"> обязан оплатить Заказчику  штраф.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10 000 рублей за каждый факт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241271" w:rsidRDefault="00D106EC" w:rsidP="00D106EC">
            <w:pPr>
              <w:jc w:val="center"/>
              <w:rPr>
                <w:sz w:val="16"/>
                <w:szCs w:val="16"/>
              </w:rPr>
            </w:pPr>
            <w:r w:rsidRPr="003B4EB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 xml:space="preserve">За дачу заведомо ложного Заключения экспертизы промышленной безопасности на технические устройства, здания и сооружения (116-ФЗ от 21.07.1997; 63-ФЗ от 13.06 1996). </w:t>
            </w:r>
            <w:r w:rsidRPr="00241271">
              <w:rPr>
                <w:i/>
                <w:sz w:val="16"/>
                <w:szCs w:val="16"/>
              </w:rPr>
              <w:t xml:space="preserve">(данная неустойка </w:t>
            </w:r>
            <w:proofErr w:type="gramStart"/>
            <w:r w:rsidRPr="00241271">
              <w:rPr>
                <w:i/>
                <w:sz w:val="16"/>
                <w:szCs w:val="16"/>
              </w:rPr>
              <w:t>применяется в случае если</w:t>
            </w:r>
            <w:proofErr w:type="gramEnd"/>
            <w:r w:rsidRPr="00241271">
              <w:rPr>
                <w:i/>
                <w:sz w:val="16"/>
                <w:szCs w:val="16"/>
              </w:rPr>
              <w:t xml:space="preserve"> условиями договора предусмотрено условие о проведении экспертизы промышленной безопасности.</w:t>
            </w:r>
            <w:r>
              <w:rPr>
                <w:i/>
                <w:sz w:val="16"/>
                <w:szCs w:val="16"/>
              </w:rPr>
              <w:t>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241271" w:rsidRDefault="00D106EC" w:rsidP="00D106EC">
            <w:pPr>
              <w:jc w:val="both"/>
              <w:rPr>
                <w:sz w:val="16"/>
                <w:szCs w:val="16"/>
              </w:rPr>
            </w:pPr>
            <w:r w:rsidRPr="00241271">
              <w:rPr>
                <w:sz w:val="16"/>
                <w:szCs w:val="16"/>
              </w:rPr>
              <w:t>100 000 рублей за каждый факт</w:t>
            </w:r>
          </w:p>
        </w:tc>
      </w:tr>
      <w:tr w:rsidR="000C0C4D" w:rsidRPr="00241271" w:rsidTr="000C0C4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C4D" w:rsidRPr="00981212" w:rsidRDefault="000C0C4D" w:rsidP="00D106EC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C4D" w:rsidRPr="00981212" w:rsidRDefault="000C0C4D" w:rsidP="00D106EC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981212">
              <w:rPr>
                <w:rFonts w:eastAsia="Times New Roman"/>
                <w:color w:val="000000"/>
                <w:sz w:val="16"/>
                <w:szCs w:val="16"/>
              </w:rPr>
              <w:t xml:space="preserve">Нарушение обязательства </w:t>
            </w:r>
            <w:r w:rsidRPr="00981212">
              <w:rPr>
                <w:rFonts w:eastAsia="Times New Roman"/>
                <w:sz w:val="16"/>
                <w:szCs w:val="16"/>
              </w:rPr>
              <w:t>начального и/или конечного сроков выполнения работ в сроки, установленные Договором и/или Заявкой.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4D" w:rsidRPr="00981212" w:rsidRDefault="000C0C4D" w:rsidP="00D106EC">
            <w:pPr>
              <w:spacing w:before="120" w:after="120"/>
              <w:jc w:val="both"/>
              <w:rPr>
                <w:rFonts w:eastAsia="Times New Roman"/>
                <w:sz w:val="16"/>
                <w:szCs w:val="16"/>
              </w:rPr>
            </w:pP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3"/>
                  </w:textInput>
                </w:ffData>
              </w:fldChar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instrText>FORMTEXT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separate"/>
            </w:r>
            <w:r w:rsidRPr="00981212">
              <w:rPr>
                <w:rFonts w:eastAsia="Times New Roman"/>
                <w:noProof/>
                <w:color w:val="000000"/>
                <w:sz w:val="16"/>
                <w:szCs w:val="16"/>
              </w:rPr>
              <w:t>0,03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end"/>
            </w:r>
            <w:r w:rsidRPr="00981212">
              <w:rPr>
                <w:rFonts w:eastAsia="Times New Roman"/>
                <w:color w:val="FF0000"/>
                <w:sz w:val="16"/>
                <w:szCs w:val="16"/>
              </w:rPr>
              <w:t xml:space="preserve"> </w:t>
            </w:r>
            <w:r w:rsidRPr="00981212">
              <w:rPr>
                <w:rFonts w:eastAsia="Times New Roman"/>
                <w:sz w:val="16"/>
                <w:szCs w:val="16"/>
              </w:rPr>
              <w:t>(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ль целых три сотых)"/>
                  </w:textInput>
                </w:ffData>
              </w:fldChar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instrText>FORMTEXT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separate"/>
            </w:r>
            <w:r w:rsidRPr="00981212">
              <w:rPr>
                <w:rFonts w:eastAsia="Times New Roman"/>
                <w:noProof/>
                <w:color w:val="000000"/>
                <w:sz w:val="16"/>
                <w:szCs w:val="16"/>
              </w:rPr>
              <w:t>ноль целых три сотых)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end"/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981212">
              <w:rPr>
                <w:rFonts w:eastAsia="Times New Roman"/>
                <w:sz w:val="16"/>
                <w:szCs w:val="16"/>
              </w:rPr>
              <w:t xml:space="preserve">% от стоимости невыполненных Работ за каждый день просрочки в случае просрочки 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 дней"/>
                  </w:textInput>
                </w:ffData>
              </w:fldChar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instrText>FORMTEXT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separate"/>
            </w:r>
            <w:r w:rsidRPr="00981212">
              <w:rPr>
                <w:rFonts w:eastAsia="Times New Roman"/>
                <w:noProof/>
                <w:color w:val="000000"/>
                <w:sz w:val="16"/>
                <w:szCs w:val="16"/>
              </w:rPr>
              <w:t>5 дней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end"/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t xml:space="preserve"> и менее</w:t>
            </w:r>
            <w:r w:rsidRPr="00981212">
              <w:rPr>
                <w:rFonts w:eastAsia="Times New Roman"/>
                <w:sz w:val="16"/>
                <w:szCs w:val="16"/>
              </w:rPr>
              <w:t>.</w:t>
            </w:r>
          </w:p>
        </w:tc>
      </w:tr>
      <w:tr w:rsidR="000C0C4D" w:rsidRPr="00241271" w:rsidTr="000C0C4D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4D" w:rsidRPr="00981212" w:rsidRDefault="000C0C4D" w:rsidP="00D106EC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4D" w:rsidRPr="00981212" w:rsidRDefault="000C0C4D" w:rsidP="00D106E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4D" w:rsidRPr="00981212" w:rsidRDefault="000C0C4D" w:rsidP="00D106EC">
            <w:pPr>
              <w:spacing w:before="120" w:after="120"/>
              <w:jc w:val="both"/>
              <w:rPr>
                <w:rFonts w:eastAsia="Times New Roman"/>
                <w:color w:val="FF0000"/>
                <w:sz w:val="16"/>
                <w:szCs w:val="16"/>
              </w:rPr>
            </w:pP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"/>
                  </w:textInput>
                </w:ffData>
              </w:fldChar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instrText>FORMTEXT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separate"/>
            </w:r>
            <w:r w:rsidRPr="00981212">
              <w:rPr>
                <w:rFonts w:eastAsia="Times New Roman"/>
                <w:noProof/>
                <w:color w:val="000000"/>
                <w:sz w:val="16"/>
                <w:szCs w:val="16"/>
              </w:rPr>
              <w:t>0,1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end"/>
            </w:r>
            <w:r w:rsidRPr="00981212">
              <w:rPr>
                <w:rFonts w:eastAsia="Times New Roman"/>
                <w:color w:val="FF0000"/>
                <w:sz w:val="16"/>
                <w:szCs w:val="16"/>
              </w:rPr>
              <w:t xml:space="preserve"> 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ноль целых одна десятая)"/>
                  </w:textInput>
                </w:ffData>
              </w:fldChar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instrText>FORMTEXT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separate"/>
            </w:r>
            <w:r w:rsidRPr="00981212">
              <w:rPr>
                <w:rFonts w:eastAsia="Times New Roman"/>
                <w:noProof/>
                <w:color w:val="000000"/>
                <w:sz w:val="16"/>
                <w:szCs w:val="16"/>
              </w:rPr>
              <w:t>(ноль целых одна десятая)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end"/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981212">
              <w:rPr>
                <w:rFonts w:eastAsia="Times New Roman"/>
                <w:sz w:val="16"/>
                <w:szCs w:val="16"/>
              </w:rPr>
              <w:t xml:space="preserve">% от стоимости невыполненных Работ за каждый день просрочки в случае просрочки более 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 дней"/>
                  </w:textInput>
                </w:ffData>
              </w:fldChar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instrText>FORMTEXT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separate"/>
            </w:r>
            <w:r w:rsidRPr="00981212">
              <w:rPr>
                <w:rFonts w:eastAsia="Times New Roman"/>
                <w:noProof/>
                <w:color w:val="000000"/>
                <w:sz w:val="16"/>
                <w:szCs w:val="16"/>
              </w:rPr>
              <w:t>5 дней</w:t>
            </w:r>
            <w:r w:rsidRPr="00981212">
              <w:rPr>
                <w:rFonts w:eastAsia="Times New Roman"/>
                <w:color w:val="000000"/>
                <w:sz w:val="16"/>
                <w:szCs w:val="16"/>
                <w:lang w:val="en-US"/>
              </w:rPr>
              <w:fldChar w:fldCharType="end"/>
            </w:r>
            <w:r w:rsidRPr="00981212">
              <w:rPr>
                <w:rFonts w:eastAsia="Times New Roman"/>
                <w:sz w:val="16"/>
                <w:szCs w:val="16"/>
              </w:rPr>
              <w:t>.</w:t>
            </w:r>
          </w:p>
        </w:tc>
      </w:tr>
      <w:tr w:rsidR="00D106EC" w:rsidRPr="00241271" w:rsidTr="000C0C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81212">
              <w:rPr>
                <w:rFonts w:eastAsia="Times New Roman"/>
                <w:sz w:val="16"/>
                <w:szCs w:val="16"/>
              </w:rPr>
              <w:t>2</w:t>
            </w:r>
            <w:r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981212" w:rsidRDefault="00D106EC" w:rsidP="00D106EC">
            <w:pPr>
              <w:jc w:val="both"/>
              <w:rPr>
                <w:rFonts w:eastAsia="Times New Roman"/>
                <w:color w:val="000000"/>
                <w:spacing w:val="4"/>
                <w:sz w:val="16"/>
                <w:szCs w:val="16"/>
              </w:rPr>
            </w:pPr>
            <w:r w:rsidRPr="00981212">
              <w:rPr>
                <w:rFonts w:eastAsia="Times New Roman"/>
                <w:sz w:val="16"/>
                <w:szCs w:val="16"/>
              </w:rPr>
              <w:t>Несвоевременное предоставление Заказчику заключения(</w:t>
            </w:r>
            <w:proofErr w:type="spellStart"/>
            <w:r w:rsidRPr="00981212">
              <w:rPr>
                <w:rFonts w:eastAsia="Times New Roman"/>
                <w:sz w:val="16"/>
                <w:szCs w:val="16"/>
              </w:rPr>
              <w:t>ий</w:t>
            </w:r>
            <w:proofErr w:type="spellEnd"/>
            <w:r w:rsidRPr="00981212">
              <w:rPr>
                <w:rFonts w:eastAsia="Times New Roman"/>
                <w:sz w:val="16"/>
                <w:szCs w:val="16"/>
              </w:rPr>
              <w:t xml:space="preserve">), а также иных отчетных материалов и информации, предусмотренных Техническим заданием.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spacing w:before="120" w:after="120"/>
              <w:jc w:val="center"/>
              <w:rPr>
                <w:rFonts w:eastAsia="Times New Roman"/>
                <w:sz w:val="16"/>
                <w:szCs w:val="16"/>
              </w:rPr>
            </w:pPr>
            <w:r w:rsidRPr="00D106EC">
              <w:rPr>
                <w:rFonts w:eastAsia="Times New Roman"/>
                <w:sz w:val="16"/>
                <w:szCs w:val="16"/>
                <w:highlight w:val="lightGray"/>
              </w:rPr>
              <w:t>100 000 (сто тысяч)</w:t>
            </w:r>
            <w:r w:rsidRPr="00981212">
              <w:rPr>
                <w:rFonts w:eastAsia="Times New Roman"/>
                <w:sz w:val="16"/>
                <w:szCs w:val="16"/>
              </w:rPr>
              <w:t xml:space="preserve"> руб. за каждый случай</w:t>
            </w:r>
          </w:p>
        </w:tc>
      </w:tr>
      <w:tr w:rsidR="00D106EC" w:rsidRPr="00241271" w:rsidTr="000C0C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981212">
              <w:rPr>
                <w:rFonts w:eastAsia="Times New Roman"/>
                <w:sz w:val="16"/>
                <w:szCs w:val="16"/>
              </w:rPr>
              <w:t>Выполнение Работ</w:t>
            </w:r>
            <w:r w:rsidR="00513860" w:rsidRPr="00513860">
              <w:rPr>
                <w:sz w:val="16"/>
                <w:szCs w:val="16"/>
                <w:highlight w:val="lightGray"/>
              </w:rPr>
              <w:t>/оказание услуг</w:t>
            </w:r>
            <w:r w:rsidR="00513860" w:rsidRPr="00241271">
              <w:rPr>
                <w:sz w:val="16"/>
                <w:szCs w:val="16"/>
              </w:rPr>
              <w:t xml:space="preserve"> </w:t>
            </w:r>
            <w:r w:rsidRPr="00981212">
              <w:rPr>
                <w:rFonts w:eastAsia="Times New Roman"/>
                <w:sz w:val="16"/>
                <w:szCs w:val="16"/>
              </w:rPr>
              <w:t xml:space="preserve">с применением нового Оборудование, методики и технологии проведения </w:t>
            </w:r>
            <w:r w:rsidRPr="00981212">
              <w:rPr>
                <w:rFonts w:eastAsia="Times New Roman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мыслово-геофизических / гидродинамических"/>
                  </w:textInput>
                </w:ffData>
              </w:fldChar>
            </w:r>
            <w:r w:rsidRPr="00981212">
              <w:rPr>
                <w:rFonts w:eastAsia="Times New Roman"/>
                <w:sz w:val="16"/>
                <w:szCs w:val="16"/>
              </w:rPr>
              <w:instrText xml:space="preserve"> </w:instrText>
            </w:r>
            <w:r w:rsidRPr="00981212">
              <w:rPr>
                <w:rFonts w:eastAsia="Times New Roman"/>
                <w:sz w:val="16"/>
                <w:szCs w:val="16"/>
                <w:lang w:val="en-US"/>
              </w:rPr>
              <w:instrText>FORMTEX</w:instrText>
            </w:r>
            <w:r w:rsidRPr="00981212">
              <w:rPr>
                <w:rFonts w:eastAsia="Times New Roman"/>
                <w:sz w:val="16"/>
                <w:szCs w:val="16"/>
              </w:rPr>
              <w:instrText xml:space="preserve">T </w:instrText>
            </w:r>
            <w:r w:rsidRPr="00981212">
              <w:rPr>
                <w:rFonts w:eastAsia="Times New Roman"/>
                <w:noProof/>
                <w:sz w:val="16"/>
                <w:szCs w:val="16"/>
              </w:rPr>
            </w:r>
            <w:r w:rsidRPr="00981212">
              <w:rPr>
                <w:rFonts w:eastAsia="Times New Roman"/>
                <w:noProof/>
                <w:sz w:val="16"/>
                <w:szCs w:val="16"/>
              </w:rPr>
              <w:fldChar w:fldCharType="separate"/>
            </w:r>
            <w:r w:rsidRPr="00981212">
              <w:rPr>
                <w:rFonts w:eastAsia="Times New Roman"/>
                <w:noProof/>
                <w:sz w:val="16"/>
                <w:szCs w:val="16"/>
              </w:rPr>
              <w:t>промыслово-геофизических / гидродинамических</w:t>
            </w:r>
            <w:r w:rsidRPr="00981212">
              <w:rPr>
                <w:rFonts w:eastAsia="Times New Roman"/>
                <w:sz w:val="16"/>
                <w:szCs w:val="16"/>
              </w:rPr>
              <w:fldChar w:fldCharType="end"/>
            </w:r>
            <w:r w:rsidRPr="00981212">
              <w:rPr>
                <w:rFonts w:eastAsia="Times New Roman"/>
                <w:sz w:val="16"/>
                <w:szCs w:val="16"/>
              </w:rPr>
              <w:t xml:space="preserve"> исследований и других работ без официального письменного одобрения со стороны Заказчика и/или без разрешений и сертификатов от соответствующих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spacing w:before="120" w:after="120"/>
              <w:jc w:val="center"/>
              <w:rPr>
                <w:rFonts w:eastAsia="Times New Roman"/>
                <w:sz w:val="16"/>
                <w:szCs w:val="16"/>
              </w:rPr>
            </w:pPr>
            <w:r w:rsidRPr="00D106EC">
              <w:rPr>
                <w:rFonts w:eastAsia="Times New Roman"/>
                <w:sz w:val="16"/>
                <w:szCs w:val="16"/>
                <w:highlight w:val="lightGray"/>
              </w:rPr>
              <w:t>200 000 (двести тысяч)</w:t>
            </w:r>
            <w:r w:rsidRPr="00981212">
              <w:rPr>
                <w:rFonts w:eastAsia="Times New Roman"/>
                <w:sz w:val="16"/>
                <w:szCs w:val="16"/>
              </w:rPr>
              <w:t xml:space="preserve"> руб. за каждый случай</w:t>
            </w:r>
          </w:p>
        </w:tc>
      </w:tr>
      <w:tr w:rsidR="00D106EC" w:rsidRPr="00241271" w:rsidTr="000C0C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27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widowControl w:val="0"/>
              <w:jc w:val="both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 xml:space="preserve">Невыполнение в полном объеме исследований, предусмотренных проектами, планами работ по </w:t>
            </w:r>
            <w:r w:rsidR="00513860">
              <w:rPr>
                <w:rFonts w:eastAsia="Times New Roman"/>
                <w:bCs/>
                <w:sz w:val="16"/>
                <w:szCs w:val="16"/>
              </w:rPr>
              <w:t>обстоятельствам, за которые отвечает</w:t>
            </w:r>
            <w:r w:rsidRPr="00981212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="001D49E1">
              <w:rPr>
                <w:rFonts w:eastAsia="Times New Roman"/>
                <w:bCs/>
                <w:sz w:val="16"/>
                <w:szCs w:val="16"/>
              </w:rPr>
              <w:t>Исполнител</w:t>
            </w:r>
            <w:r w:rsidR="00513860">
              <w:rPr>
                <w:rFonts w:eastAsia="Times New Roman"/>
                <w:bCs/>
                <w:sz w:val="16"/>
                <w:szCs w:val="16"/>
              </w:rPr>
              <w:t>ь</w:t>
            </w:r>
            <w:r w:rsidRPr="00981212">
              <w:rPr>
                <w:rFonts w:eastAsia="Times New Roman"/>
                <w:bCs/>
                <w:sz w:val="16"/>
                <w:szCs w:val="16"/>
              </w:rPr>
              <w:t xml:space="preserve"> или без согласования с Заказчиком, брак в работе</w:t>
            </w:r>
            <w:r w:rsidR="006F38F1">
              <w:rPr>
                <w:rFonts w:eastAsia="Times New Roman"/>
                <w:bCs/>
                <w:sz w:val="16"/>
                <w:szCs w:val="16"/>
              </w:rPr>
              <w:t>/услугах</w:t>
            </w:r>
            <w:r w:rsidRPr="00981212">
              <w:rPr>
                <w:rFonts w:eastAsia="Times New Roman"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spacing w:before="120" w:after="120"/>
              <w:contextualSpacing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>50 000 (Пятьдесят тысяч) за каждый отбракованный/невыполненный метод (работу).</w:t>
            </w:r>
          </w:p>
        </w:tc>
      </w:tr>
      <w:tr w:rsidR="00D106EC" w:rsidRPr="00241271" w:rsidTr="000C0C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28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widowControl w:val="0"/>
              <w:jc w:val="both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>Непроизводительное время (НПВ) из-за отсутствия на объекте работ второго исправного комплекта оборудования, аварийного оборудования.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spacing w:before="120" w:after="120"/>
              <w:contextualSpacing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 xml:space="preserve">100 000 (сто тысяч) рублей </w:t>
            </w:r>
          </w:p>
          <w:p w:rsidR="00D106EC" w:rsidRPr="00981212" w:rsidRDefault="00D106EC" w:rsidP="00D106EC">
            <w:pPr>
              <w:spacing w:before="120" w:after="120"/>
              <w:contextualSpacing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>за каждый случай, подтверждается актом об НПВ</w:t>
            </w:r>
          </w:p>
        </w:tc>
      </w:tr>
      <w:tr w:rsidR="00D106EC" w:rsidRPr="00241271" w:rsidTr="000C0C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29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widowControl w:val="0"/>
              <w:jc w:val="both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>Несвоевременный завоз перфорационных систем и взрывчатого материала, а также аппаратуры и оборудования, исключая причины метеоусловий при завозе авиатранспортом.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spacing w:before="120" w:after="120"/>
              <w:contextualSpacing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 xml:space="preserve">100 000 (сто тысяч) рублей </w:t>
            </w:r>
          </w:p>
          <w:p w:rsidR="00D106EC" w:rsidRPr="00981212" w:rsidRDefault="00D106EC" w:rsidP="00D106EC">
            <w:pPr>
              <w:spacing w:before="120" w:after="120"/>
              <w:contextualSpacing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>За каждый случай.</w:t>
            </w:r>
          </w:p>
          <w:p w:rsidR="00D106EC" w:rsidRPr="00981212" w:rsidRDefault="00D106EC" w:rsidP="00D106EC">
            <w:pPr>
              <w:spacing w:before="120" w:after="120"/>
              <w:contextualSpacing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>При условии своевременной подачи заявки на проведение ПВР Заказчиком. Подтверждается актом об НПВ.</w:t>
            </w:r>
          </w:p>
        </w:tc>
      </w:tr>
      <w:tr w:rsidR="00D106EC" w:rsidRPr="00241271" w:rsidTr="000C0C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30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widowControl w:val="0"/>
              <w:jc w:val="both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 xml:space="preserve">Использование несертифицированного, </w:t>
            </w:r>
            <w:proofErr w:type="spellStart"/>
            <w:r w:rsidRPr="00981212">
              <w:rPr>
                <w:rFonts w:eastAsia="Times New Roman"/>
                <w:bCs/>
                <w:sz w:val="16"/>
                <w:szCs w:val="16"/>
              </w:rPr>
              <w:t>непаспортизированного</w:t>
            </w:r>
            <w:proofErr w:type="spellEnd"/>
            <w:r w:rsidRPr="00981212">
              <w:rPr>
                <w:rFonts w:eastAsia="Times New Roman"/>
                <w:bCs/>
                <w:sz w:val="16"/>
                <w:szCs w:val="16"/>
              </w:rPr>
              <w:t xml:space="preserve"> оборудования или оборудования с истекшим сроком поверки (калибровки)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spacing w:before="120" w:after="120"/>
              <w:contextualSpacing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>50 000 (Пятьдесят тысяч) за каждый выявленный факт использования такого оборудования</w:t>
            </w:r>
          </w:p>
        </w:tc>
      </w:tr>
      <w:tr w:rsidR="00D106EC" w:rsidRPr="00241271" w:rsidTr="000C0C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31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widowControl w:val="0"/>
              <w:jc w:val="both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>Не предоставление, по требованию ИТР Заказчика, паспортов, сертификатов на оборудование и аппаратуру, технической документации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spacing w:before="120" w:after="120"/>
              <w:contextualSpacing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81212">
              <w:rPr>
                <w:rFonts w:eastAsia="Times New Roman"/>
                <w:bCs/>
                <w:sz w:val="16"/>
                <w:szCs w:val="16"/>
              </w:rPr>
              <w:t>50 000 (пятьдесят тысяч) рублей.</w:t>
            </w:r>
          </w:p>
        </w:tc>
      </w:tr>
      <w:tr w:rsidR="00D106EC" w:rsidRPr="00241271" w:rsidTr="00D106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Default="00D106EC" w:rsidP="00D106EC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32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83384D" w:rsidRDefault="00D106EC" w:rsidP="00D106EC">
            <w:pPr>
              <w:widowControl w:val="0"/>
              <w:jc w:val="both"/>
              <w:rPr>
                <w:rFonts w:eastAsia="Times New Roman"/>
                <w:bCs/>
                <w:sz w:val="16"/>
                <w:szCs w:val="16"/>
              </w:rPr>
            </w:pPr>
            <w:r w:rsidRPr="0083384D">
              <w:rPr>
                <w:rFonts w:eastAsia="Times New Roman"/>
                <w:bCs/>
                <w:sz w:val="16"/>
                <w:szCs w:val="16"/>
              </w:rPr>
              <w:t xml:space="preserve">Предоставления </w:t>
            </w:r>
            <w:r w:rsidR="001D49E1">
              <w:rPr>
                <w:rFonts w:eastAsia="Times New Roman"/>
                <w:sz w:val="16"/>
                <w:szCs w:val="16"/>
              </w:rPr>
              <w:t>ИСПОЛНИТЕЛЕМ</w:t>
            </w:r>
            <w:r w:rsidRPr="00571B12">
              <w:rPr>
                <w:rFonts w:eastAsia="Times New Roman"/>
                <w:sz w:val="16"/>
                <w:szCs w:val="16"/>
              </w:rPr>
              <w:t xml:space="preserve"> </w:t>
            </w:r>
            <w:r w:rsidRPr="0083384D">
              <w:rPr>
                <w:rFonts w:eastAsia="Times New Roman"/>
                <w:bCs/>
                <w:sz w:val="16"/>
                <w:szCs w:val="16"/>
              </w:rPr>
              <w:t xml:space="preserve">на закупку недостоверных сведений, существенных для допуска </w:t>
            </w:r>
            <w:proofErr w:type="gramStart"/>
            <w:r w:rsidR="001D49E1">
              <w:rPr>
                <w:rFonts w:eastAsia="Times New Roman"/>
                <w:bCs/>
                <w:sz w:val="16"/>
                <w:szCs w:val="16"/>
              </w:rPr>
              <w:t>ИСПОЛНИТЕЛЯ</w:t>
            </w:r>
            <w:r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83384D">
              <w:rPr>
                <w:rFonts w:eastAsia="Times New Roman"/>
                <w:bCs/>
                <w:sz w:val="16"/>
                <w:szCs w:val="16"/>
              </w:rPr>
              <w:t xml:space="preserve"> и</w:t>
            </w:r>
            <w:proofErr w:type="gramEnd"/>
            <w:r w:rsidRPr="0083384D">
              <w:rPr>
                <w:rFonts w:eastAsia="Times New Roman"/>
                <w:bCs/>
                <w:sz w:val="16"/>
                <w:szCs w:val="16"/>
              </w:rPr>
              <w:t>/или установления его места в итогах ранжирования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EC" w:rsidRPr="0083384D" w:rsidRDefault="00D106EC" w:rsidP="00D106EC">
            <w:pPr>
              <w:widowControl w:val="0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3384D">
              <w:rPr>
                <w:rFonts w:eastAsia="Times New Roman"/>
                <w:bCs/>
                <w:sz w:val="16"/>
                <w:szCs w:val="16"/>
              </w:rPr>
              <w:t>100 000 (сто тысяч) руб.</w:t>
            </w:r>
          </w:p>
        </w:tc>
      </w:tr>
      <w:tr w:rsidR="00D106EC" w:rsidRPr="00241271" w:rsidTr="000C0C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Default="00D106EC" w:rsidP="00D106EC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33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widowControl w:val="0"/>
              <w:jc w:val="both"/>
              <w:rPr>
                <w:rFonts w:eastAsia="Times New Roman"/>
                <w:bCs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Невыполнение </w:t>
            </w:r>
            <w:r w:rsidR="001D49E1">
              <w:rPr>
                <w:rFonts w:eastAsia="Times New Roman"/>
                <w:sz w:val="16"/>
                <w:szCs w:val="16"/>
              </w:rPr>
              <w:t>ИСПОЛНИТЕЛЕМ</w:t>
            </w:r>
            <w:r w:rsidRPr="00571B12">
              <w:rPr>
                <w:rFonts w:eastAsia="Times New Roman"/>
                <w:sz w:val="16"/>
                <w:szCs w:val="16"/>
              </w:rPr>
              <w:t xml:space="preserve"> требований, установленных </w:t>
            </w:r>
            <w:r>
              <w:rPr>
                <w:rFonts w:eastAsia="Times New Roman"/>
                <w:sz w:val="16"/>
                <w:szCs w:val="16"/>
              </w:rPr>
              <w:t xml:space="preserve">Приложениями № </w:t>
            </w:r>
            <w:r w:rsidR="000C0C4D">
              <w:rPr>
                <w:rFonts w:eastAsia="Times New Roman"/>
                <w:sz w:val="16"/>
                <w:szCs w:val="16"/>
              </w:rPr>
              <w:t>1</w:t>
            </w:r>
            <w:r>
              <w:rPr>
                <w:rFonts w:eastAsia="Times New Roman"/>
                <w:sz w:val="16"/>
                <w:szCs w:val="16"/>
              </w:rPr>
              <w:t xml:space="preserve">, </w:t>
            </w:r>
            <w:r w:rsidR="000C0C4D">
              <w:rPr>
                <w:rFonts w:eastAsia="Times New Roman"/>
                <w:sz w:val="16"/>
                <w:szCs w:val="16"/>
              </w:rPr>
              <w:t>2</w:t>
            </w:r>
            <w:r>
              <w:rPr>
                <w:rFonts w:eastAsia="Times New Roman"/>
                <w:sz w:val="16"/>
                <w:szCs w:val="16"/>
              </w:rPr>
              <w:t xml:space="preserve"> к </w:t>
            </w:r>
            <w:r w:rsidR="000C0C4D">
              <w:rPr>
                <w:rFonts w:eastAsia="Times New Roman"/>
                <w:sz w:val="16"/>
                <w:szCs w:val="16"/>
              </w:rPr>
              <w:t>Приложению</w:t>
            </w:r>
            <w:r w:rsidRPr="00571B12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6EC" w:rsidRPr="00981212" w:rsidRDefault="00D106EC" w:rsidP="00D106EC">
            <w:pPr>
              <w:spacing w:before="120" w:after="120"/>
              <w:contextualSpacing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571B12">
              <w:rPr>
                <w:rFonts w:eastAsia="Times New Roman"/>
                <w:sz w:val="16"/>
                <w:szCs w:val="16"/>
              </w:rPr>
              <w:t>За каждый выявленный факт штраф 1 000 000 (Один миллион) рублей.</w:t>
            </w:r>
          </w:p>
        </w:tc>
      </w:tr>
    </w:tbl>
    <w:p w:rsidR="000C0C4D" w:rsidRDefault="000C0C4D" w:rsidP="00D106EC">
      <w:pPr>
        <w:spacing w:after="120"/>
        <w:ind w:left="567"/>
        <w:jc w:val="center"/>
        <w:rPr>
          <w:b/>
          <w:caps/>
        </w:rPr>
      </w:pPr>
    </w:p>
    <w:p w:rsidR="000C0C4D" w:rsidRDefault="000C0C4D">
      <w:pPr>
        <w:rPr>
          <w:b/>
          <w:caps/>
        </w:rPr>
      </w:pPr>
      <w:r>
        <w:rPr>
          <w:b/>
          <w:caps/>
        </w:rPr>
        <w:br w:type="page"/>
      </w:r>
    </w:p>
    <w:p w:rsidR="00603ED0" w:rsidRDefault="00603ED0" w:rsidP="002952FD">
      <w:pPr>
        <w:spacing w:after="120"/>
        <w:ind w:left="567"/>
        <w:jc w:val="center"/>
        <w:rPr>
          <w:b/>
          <w:caps/>
        </w:rPr>
        <w:sectPr w:rsidR="00603ED0" w:rsidSect="00C4522D">
          <w:pgSz w:w="11906" w:h="16838" w:code="9"/>
          <w:pgMar w:top="568" w:right="284" w:bottom="680" w:left="1247" w:header="737" w:footer="680" w:gutter="0"/>
          <w:cols w:space="708"/>
          <w:docGrid w:linePitch="360"/>
        </w:sectPr>
      </w:pPr>
    </w:p>
    <w:p w:rsidR="002952FD" w:rsidRPr="007940FA" w:rsidRDefault="002952FD" w:rsidP="002952FD">
      <w:pPr>
        <w:spacing w:after="120"/>
        <w:ind w:left="567"/>
        <w:jc w:val="center"/>
        <w:rPr>
          <w:b/>
          <w:caps/>
        </w:rPr>
      </w:pPr>
      <w:r>
        <w:rPr>
          <w:b/>
          <w:caps/>
        </w:rPr>
        <w:lastRenderedPageBreak/>
        <w:t xml:space="preserve">2. </w:t>
      </w:r>
      <w:r w:rsidRPr="007940FA">
        <w:rPr>
          <w:b/>
          <w:caps/>
        </w:rPr>
        <w:t xml:space="preserve">ПЕРЕЧЕНЬ ШТРАФов за НАРУШЕНИЯ </w:t>
      </w:r>
      <w:r>
        <w:rPr>
          <w:b/>
          <w:caps/>
        </w:rPr>
        <w:t>ТРЕБОВАНИЙ ПО пботос И ПЛЧС</w:t>
      </w:r>
      <w:r w:rsidRPr="007940FA">
        <w:rPr>
          <w:b/>
          <w:caps/>
        </w:rPr>
        <w:t xml:space="preserve"> </w:t>
      </w:r>
    </w:p>
    <w:p w:rsidR="002952FD" w:rsidRPr="007940FA" w:rsidRDefault="002952FD" w:rsidP="002952FD">
      <w:pPr>
        <w:jc w:val="both"/>
      </w:pPr>
      <w:r w:rsidRPr="007940FA">
        <w:t>Нижеуказанные штрафы применяются в случае нарушени</w:t>
      </w:r>
      <w:r>
        <w:t xml:space="preserve">я </w:t>
      </w:r>
      <w:r w:rsidR="001D49E1">
        <w:rPr>
          <w:highlight w:val="lightGray"/>
        </w:rPr>
        <w:t>Исполнителем</w:t>
      </w:r>
      <w:r>
        <w:t xml:space="preserve"> Требований по ПБОТОС и ПЛЧС.</w:t>
      </w:r>
    </w:p>
    <w:p w:rsidR="002952FD" w:rsidRPr="007940FA" w:rsidRDefault="002952FD" w:rsidP="002952FD">
      <w:pPr>
        <w:jc w:val="right"/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694"/>
        <w:gridCol w:w="1281"/>
        <w:gridCol w:w="11736"/>
        <w:gridCol w:w="1447"/>
      </w:tblGrid>
      <w:tr w:rsidR="002952FD" w:rsidRPr="007940FA" w:rsidTr="002952FD">
        <w:trPr>
          <w:trHeight w:val="751"/>
        </w:trPr>
        <w:tc>
          <w:tcPr>
            <w:tcW w:w="704" w:type="dxa"/>
            <w:gridSpan w:val="2"/>
            <w:shd w:val="clear" w:color="auto" w:fill="auto"/>
            <w:hideMark/>
          </w:tcPr>
          <w:p w:rsidR="002952FD" w:rsidRPr="005476D7" w:rsidRDefault="002952FD" w:rsidP="002952FD">
            <w:pPr>
              <w:jc w:val="center"/>
              <w:rPr>
                <w:b/>
                <w:sz w:val="22"/>
              </w:rPr>
            </w:pPr>
            <w:r w:rsidRPr="005476D7">
              <w:rPr>
                <w:b/>
                <w:sz w:val="22"/>
              </w:rPr>
              <w:t>№ п/п</w:t>
            </w:r>
          </w:p>
        </w:tc>
        <w:tc>
          <w:tcPr>
            <w:tcW w:w="13017" w:type="dxa"/>
            <w:gridSpan w:val="2"/>
            <w:shd w:val="clear" w:color="auto" w:fill="auto"/>
            <w:vAlign w:val="center"/>
            <w:hideMark/>
          </w:tcPr>
          <w:p w:rsidR="002952FD" w:rsidRPr="005476D7" w:rsidRDefault="002952FD" w:rsidP="002952FD">
            <w:pPr>
              <w:ind w:left="-67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   </w:t>
            </w:r>
            <w:r w:rsidRPr="005476D7">
              <w:rPr>
                <w:b/>
                <w:sz w:val="22"/>
              </w:rPr>
              <w:t>Нарушение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2952FD" w:rsidRPr="005476D7" w:rsidRDefault="002952FD" w:rsidP="002952FD">
            <w:pPr>
              <w:jc w:val="center"/>
              <w:rPr>
                <w:b/>
                <w:sz w:val="22"/>
              </w:rPr>
            </w:pPr>
            <w:r w:rsidRPr="005476D7">
              <w:rPr>
                <w:b/>
                <w:sz w:val="22"/>
              </w:rPr>
              <w:t>Сумма штрафа</w:t>
            </w:r>
            <w:r>
              <w:rPr>
                <w:b/>
                <w:sz w:val="22"/>
              </w:rPr>
              <w:t xml:space="preserve"> </w:t>
            </w:r>
            <w:r w:rsidRPr="005476D7">
              <w:rPr>
                <w:b/>
                <w:sz w:val="22"/>
              </w:rPr>
              <w:t>(тыс. руб.)</w:t>
            </w:r>
          </w:p>
        </w:tc>
      </w:tr>
      <w:tr w:rsidR="002952FD" w:rsidRPr="007940FA" w:rsidTr="002952FD">
        <w:trPr>
          <w:trHeight w:val="56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2952FD" w:rsidRPr="007940FA" w:rsidRDefault="002952FD" w:rsidP="002952F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1.</w:t>
            </w:r>
          </w:p>
        </w:tc>
        <w:tc>
          <w:tcPr>
            <w:tcW w:w="13017" w:type="dxa"/>
            <w:gridSpan w:val="2"/>
            <w:shd w:val="clear" w:color="auto" w:fill="auto"/>
            <w:vAlign w:val="center"/>
          </w:tcPr>
          <w:p w:rsidR="002952FD" w:rsidRPr="007940FA" w:rsidRDefault="002952FD" w:rsidP="002952FD">
            <w:pPr>
              <w:jc w:val="both"/>
              <w:rPr>
                <w:lang w:bidi="ru-RU"/>
              </w:rPr>
            </w:pPr>
            <w:r>
              <w:rPr>
                <w:sz w:val="22"/>
                <w:lang w:bidi="ru-RU"/>
              </w:rPr>
              <w:t>Н</w:t>
            </w:r>
            <w:r w:rsidRPr="007940FA">
              <w:rPr>
                <w:sz w:val="22"/>
                <w:lang w:bidi="ru-RU"/>
              </w:rPr>
              <w:t xml:space="preserve">арушения </w:t>
            </w:r>
            <w:r>
              <w:t>Требований по ПБОТОС и ПЛЧС, указанные в</w:t>
            </w:r>
            <w:r w:rsidRPr="007940FA">
              <w:rPr>
                <w:sz w:val="22"/>
                <w:lang w:bidi="ru-RU"/>
              </w:rPr>
              <w:t xml:space="preserve"> </w:t>
            </w:r>
            <w:r>
              <w:rPr>
                <w:sz w:val="22"/>
                <w:lang w:bidi="ru-RU"/>
              </w:rPr>
              <w:t xml:space="preserve">*Перечне нарушений 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2952FD" w:rsidRPr="007940FA" w:rsidRDefault="002952FD" w:rsidP="002952FD">
            <w:pPr>
              <w:jc w:val="center"/>
              <w:rPr>
                <w:bCs/>
                <w:sz w:val="22"/>
              </w:rPr>
            </w:pPr>
            <w:r w:rsidRPr="007940FA">
              <w:rPr>
                <w:bCs/>
                <w:sz w:val="22"/>
              </w:rPr>
              <w:t>100</w:t>
            </w:r>
          </w:p>
        </w:tc>
      </w:tr>
      <w:tr w:rsidR="002952FD" w:rsidRPr="00B65BD3" w:rsidTr="002952FD">
        <w:trPr>
          <w:trHeight w:val="2813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2952FD" w:rsidRPr="007940FA" w:rsidRDefault="002952FD" w:rsidP="002952F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2.</w:t>
            </w:r>
          </w:p>
        </w:tc>
        <w:tc>
          <w:tcPr>
            <w:tcW w:w="13017" w:type="dxa"/>
            <w:gridSpan w:val="2"/>
            <w:shd w:val="clear" w:color="auto" w:fill="auto"/>
            <w:vAlign w:val="center"/>
          </w:tcPr>
          <w:p w:rsidR="002952FD" w:rsidRDefault="002952FD" w:rsidP="002952FD">
            <w:pPr>
              <w:rPr>
                <w:sz w:val="22"/>
                <w:lang w:bidi="ru-RU"/>
              </w:rPr>
            </w:pPr>
            <w:r w:rsidRPr="007940FA">
              <w:rPr>
                <w:sz w:val="22"/>
                <w:lang w:bidi="ru-RU"/>
              </w:rPr>
              <w:t>Нарушения</w:t>
            </w:r>
            <w:r>
              <w:rPr>
                <w:sz w:val="22"/>
                <w:lang w:bidi="ru-RU"/>
              </w:rPr>
              <w:t xml:space="preserve"> </w:t>
            </w:r>
            <w:r>
              <w:t>Требований по ПБОТОС и ПЛЧС</w:t>
            </w:r>
            <w:r w:rsidDel="00A629A8">
              <w:rPr>
                <w:sz w:val="22"/>
                <w:lang w:bidi="ru-RU"/>
              </w:rPr>
              <w:t xml:space="preserve"> </w:t>
            </w:r>
            <w:r>
              <w:rPr>
                <w:sz w:val="22"/>
                <w:lang w:bidi="ru-RU"/>
              </w:rPr>
              <w:t>(</w:t>
            </w:r>
            <w:r w:rsidRPr="00FE4D80">
              <w:rPr>
                <w:sz w:val="22"/>
                <w:lang w:bidi="ru-RU"/>
              </w:rPr>
              <w:t>как указанные, так и не указанные в *Перечне нарушений),</w:t>
            </w:r>
            <w:r w:rsidRPr="007940FA">
              <w:rPr>
                <w:sz w:val="22"/>
                <w:lang w:bidi="ru-RU"/>
              </w:rPr>
              <w:t xml:space="preserve"> которые привели </w:t>
            </w:r>
            <w:r>
              <w:rPr>
                <w:sz w:val="22"/>
                <w:lang w:bidi="ru-RU"/>
              </w:rPr>
              <w:t>к:</w:t>
            </w:r>
          </w:p>
          <w:p w:rsidR="002952FD" w:rsidRDefault="002952FD" w:rsidP="002952FD">
            <w:pPr>
              <w:rPr>
                <w:sz w:val="22"/>
                <w:lang w:bidi="ru-RU"/>
              </w:rPr>
            </w:pPr>
          </w:p>
          <w:p w:rsidR="002952FD" w:rsidRDefault="002952FD" w:rsidP="002952FD">
            <w:pPr>
              <w:pStyle w:val="aff3"/>
              <w:numPr>
                <w:ilvl w:val="0"/>
                <w:numId w:val="9"/>
              </w:numPr>
              <w:ind w:left="322" w:hanging="322"/>
              <w:rPr>
                <w:sz w:val="22"/>
                <w:lang w:val="ru-RU" w:bidi="ru-RU"/>
              </w:rPr>
            </w:pPr>
            <w:r w:rsidRPr="00B65BD3">
              <w:rPr>
                <w:sz w:val="22"/>
                <w:lang w:val="ru-RU" w:bidi="ru-RU"/>
              </w:rPr>
              <w:t>несчастному случаю</w:t>
            </w:r>
            <w:r>
              <w:rPr>
                <w:sz w:val="22"/>
                <w:lang w:val="ru-RU" w:bidi="ru-RU"/>
              </w:rPr>
              <w:t xml:space="preserve"> на производстве со смертельным исходом</w:t>
            </w:r>
            <w:r w:rsidRPr="00FC32F1">
              <w:rPr>
                <w:sz w:val="22"/>
                <w:lang w:val="ru-RU" w:bidi="ru-RU"/>
              </w:rPr>
              <w:t>:</w:t>
            </w:r>
            <w:r w:rsidRPr="00B65BD3">
              <w:rPr>
                <w:sz w:val="22"/>
                <w:lang w:val="ru-RU" w:bidi="ru-RU"/>
              </w:rPr>
              <w:t xml:space="preserve"> гибель 1 и более человек (за каждого погибшего);</w:t>
            </w:r>
          </w:p>
          <w:p w:rsidR="002952FD" w:rsidRPr="00B65BD3" w:rsidRDefault="002952FD" w:rsidP="002952FD">
            <w:pPr>
              <w:pStyle w:val="aff3"/>
              <w:ind w:left="322"/>
              <w:rPr>
                <w:sz w:val="22"/>
                <w:lang w:val="ru-RU" w:bidi="ru-RU"/>
              </w:rPr>
            </w:pPr>
          </w:p>
          <w:p w:rsidR="002952FD" w:rsidRDefault="002952FD" w:rsidP="002952FD">
            <w:pPr>
              <w:pStyle w:val="aff3"/>
              <w:numPr>
                <w:ilvl w:val="0"/>
                <w:numId w:val="9"/>
              </w:numPr>
              <w:ind w:left="322" w:hanging="322"/>
              <w:rPr>
                <w:sz w:val="22"/>
                <w:lang w:val="ru-RU" w:bidi="ru-RU"/>
              </w:rPr>
            </w:pPr>
            <w:r w:rsidRPr="00B65BD3">
              <w:rPr>
                <w:sz w:val="22"/>
                <w:lang w:val="ru-RU" w:bidi="ru-RU"/>
              </w:rPr>
              <w:t>групповому несчастному случаю</w:t>
            </w:r>
            <w:r>
              <w:rPr>
                <w:sz w:val="22"/>
                <w:lang w:val="ru-RU" w:bidi="ru-RU"/>
              </w:rPr>
              <w:t xml:space="preserve"> на производстве</w:t>
            </w:r>
            <w:r w:rsidRPr="00FC32F1">
              <w:rPr>
                <w:sz w:val="22"/>
                <w:lang w:val="ru-RU" w:bidi="ru-RU"/>
              </w:rPr>
              <w:t>: 2 и более</w:t>
            </w:r>
            <w:r w:rsidRPr="00B65BD3">
              <w:rPr>
                <w:sz w:val="22"/>
                <w:lang w:val="ru-RU" w:bidi="ru-RU"/>
              </w:rPr>
              <w:t xml:space="preserve"> пострадавших (за каждого пострадавшего); </w:t>
            </w:r>
          </w:p>
          <w:p w:rsidR="002952FD" w:rsidRPr="00B65BD3" w:rsidRDefault="002952FD" w:rsidP="002952FD">
            <w:pPr>
              <w:pStyle w:val="aff3"/>
              <w:ind w:left="322"/>
              <w:rPr>
                <w:sz w:val="22"/>
                <w:lang w:val="ru-RU" w:bidi="ru-RU"/>
              </w:rPr>
            </w:pPr>
          </w:p>
          <w:p w:rsidR="002952FD" w:rsidRPr="00B65BD3" w:rsidRDefault="002952FD" w:rsidP="002952FD">
            <w:pPr>
              <w:pStyle w:val="aff3"/>
              <w:numPr>
                <w:ilvl w:val="0"/>
                <w:numId w:val="9"/>
              </w:numPr>
              <w:ind w:left="322" w:hanging="322"/>
              <w:rPr>
                <w:sz w:val="22"/>
                <w:lang w:val="ru-RU" w:bidi="ru-RU"/>
              </w:rPr>
            </w:pPr>
            <w:r>
              <w:rPr>
                <w:sz w:val="22"/>
                <w:lang w:val="ru-RU" w:bidi="ru-RU"/>
              </w:rPr>
              <w:t xml:space="preserve">тяжелому </w:t>
            </w:r>
            <w:r w:rsidRPr="00B65BD3">
              <w:rPr>
                <w:sz w:val="22"/>
                <w:lang w:val="ru-RU" w:bidi="ru-RU"/>
              </w:rPr>
              <w:t>несчастному случаю</w:t>
            </w:r>
            <w:r>
              <w:rPr>
                <w:sz w:val="22"/>
                <w:lang w:val="ru-RU" w:bidi="ru-RU"/>
              </w:rPr>
              <w:t xml:space="preserve"> на производстве</w:t>
            </w:r>
            <w:r w:rsidRPr="00B65BD3">
              <w:rPr>
                <w:sz w:val="22"/>
                <w:lang w:val="ru-RU" w:bidi="ru-RU"/>
              </w:rPr>
              <w:t>: 1 пострадавший</w:t>
            </w:r>
            <w:r w:rsidRPr="00B65BD3" w:rsidDel="00397009">
              <w:rPr>
                <w:sz w:val="22"/>
                <w:lang w:val="ru-RU" w:bidi="ru-RU"/>
              </w:rPr>
              <w:t xml:space="preserve"> </w:t>
            </w:r>
          </w:p>
        </w:tc>
        <w:tc>
          <w:tcPr>
            <w:tcW w:w="1447" w:type="dxa"/>
            <w:shd w:val="clear" w:color="auto" w:fill="auto"/>
          </w:tcPr>
          <w:p w:rsidR="002952FD" w:rsidRDefault="002952FD" w:rsidP="002952FD">
            <w:pPr>
              <w:jc w:val="center"/>
              <w:rPr>
                <w:bCs/>
                <w:sz w:val="22"/>
              </w:rPr>
            </w:pPr>
          </w:p>
          <w:p w:rsidR="002952FD" w:rsidRDefault="002952FD" w:rsidP="002952FD">
            <w:pPr>
              <w:jc w:val="center"/>
              <w:rPr>
                <w:bCs/>
                <w:sz w:val="22"/>
              </w:rPr>
            </w:pPr>
          </w:p>
          <w:p w:rsidR="002952FD" w:rsidRDefault="002952FD" w:rsidP="002952FD">
            <w:pPr>
              <w:jc w:val="center"/>
              <w:rPr>
                <w:bCs/>
                <w:sz w:val="22"/>
              </w:rPr>
            </w:pPr>
          </w:p>
          <w:p w:rsidR="002952FD" w:rsidRDefault="002952FD" w:rsidP="002952FD">
            <w:pPr>
              <w:jc w:val="center"/>
              <w:rPr>
                <w:bCs/>
                <w:sz w:val="22"/>
              </w:rPr>
            </w:pPr>
          </w:p>
          <w:p w:rsidR="002952FD" w:rsidRDefault="002952FD" w:rsidP="002952F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1000</w:t>
            </w:r>
          </w:p>
          <w:p w:rsidR="002952FD" w:rsidRDefault="002952FD" w:rsidP="002952FD">
            <w:pPr>
              <w:jc w:val="center"/>
              <w:rPr>
                <w:bCs/>
                <w:sz w:val="22"/>
              </w:rPr>
            </w:pPr>
          </w:p>
          <w:p w:rsidR="002952FD" w:rsidRDefault="002952FD" w:rsidP="002952F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250</w:t>
            </w:r>
          </w:p>
          <w:p w:rsidR="002952FD" w:rsidRDefault="002952FD" w:rsidP="002952FD">
            <w:pPr>
              <w:jc w:val="center"/>
              <w:rPr>
                <w:bCs/>
                <w:sz w:val="22"/>
              </w:rPr>
            </w:pPr>
          </w:p>
          <w:p w:rsidR="002952FD" w:rsidRPr="007940FA" w:rsidRDefault="002952FD" w:rsidP="002952F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250</w:t>
            </w:r>
          </w:p>
        </w:tc>
      </w:tr>
      <w:tr w:rsidR="002952FD" w:rsidRPr="00A629A8" w:rsidTr="002952F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trHeight w:val="286"/>
        </w:trPr>
        <w:tc>
          <w:tcPr>
            <w:tcW w:w="151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BB356C" w:rsidRDefault="002952FD" w:rsidP="002952FD">
            <w:pPr>
              <w:ind w:right="132"/>
              <w:jc w:val="center"/>
              <w:rPr>
                <w:rFonts w:eastAsiaTheme="minorEastAsia"/>
                <w:b/>
                <w:sz w:val="22"/>
                <w:lang w:eastAsia="ru-RU"/>
              </w:rPr>
            </w:pPr>
            <w:r>
              <w:rPr>
                <w:rFonts w:eastAsiaTheme="minorEastAsia"/>
                <w:b/>
                <w:sz w:val="22"/>
                <w:lang w:eastAsia="ru-RU"/>
              </w:rPr>
              <w:t xml:space="preserve">*Перечень </w:t>
            </w:r>
            <w:r w:rsidRPr="00BB356C">
              <w:rPr>
                <w:rFonts w:eastAsiaTheme="minorEastAsia"/>
                <w:b/>
                <w:sz w:val="22"/>
                <w:lang w:eastAsia="ru-RU"/>
              </w:rPr>
              <w:t xml:space="preserve">нарушений </w:t>
            </w:r>
          </w:p>
        </w:tc>
      </w:tr>
      <w:tr w:rsidR="002952FD" w:rsidRPr="00486154" w:rsidTr="002952F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trHeight w:val="1960"/>
        </w:trPr>
        <w:tc>
          <w:tcPr>
            <w:tcW w:w="1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EA6C05" w:rsidRDefault="002952FD" w:rsidP="002952FD">
            <w:pPr>
              <w:widowControl w:val="0"/>
              <w:spacing w:line="264" w:lineRule="auto"/>
              <w:ind w:left="122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Р</w:t>
            </w:r>
            <w:r w:rsidRPr="00EA6C05">
              <w:rPr>
                <w:sz w:val="22"/>
                <w:lang w:eastAsia="ru-RU"/>
              </w:rPr>
              <w:t>абот</w:t>
            </w:r>
            <w:r>
              <w:rPr>
                <w:sz w:val="22"/>
                <w:lang w:eastAsia="ru-RU"/>
              </w:rPr>
              <w:t>ы</w:t>
            </w:r>
            <w:r w:rsidRPr="00EA6C05">
              <w:rPr>
                <w:sz w:val="22"/>
                <w:lang w:eastAsia="ru-RU"/>
              </w:rPr>
              <w:t xml:space="preserve"> </w:t>
            </w:r>
            <w:r>
              <w:rPr>
                <w:sz w:val="22"/>
                <w:lang w:eastAsia="ru-RU"/>
              </w:rPr>
              <w:t>повышенной</w:t>
            </w:r>
            <w:r w:rsidRPr="00EA6C05">
              <w:rPr>
                <w:sz w:val="22"/>
                <w:lang w:eastAsia="ru-RU"/>
              </w:rPr>
              <w:t xml:space="preserve"> опасност</w:t>
            </w:r>
            <w:r>
              <w:rPr>
                <w:sz w:val="22"/>
                <w:lang w:eastAsia="ru-RU"/>
              </w:rPr>
              <w:t>и (</w:t>
            </w:r>
            <w:r w:rsidRPr="00EA6C05">
              <w:rPr>
                <w:sz w:val="22"/>
              </w:rPr>
              <w:t xml:space="preserve">огневые, газоопасные, работы на высоте, работы в действующих электроустановках, работы вблизи линий </w:t>
            </w:r>
            <w:r>
              <w:rPr>
                <w:sz w:val="22"/>
              </w:rPr>
              <w:t>электропередач, земляные работы, грузоподъемные операции</w:t>
            </w:r>
            <w:r w:rsidRPr="00EA6C05">
              <w:rPr>
                <w:sz w:val="22"/>
              </w:rPr>
              <w:t xml:space="preserve"> с использованием подъемных </w:t>
            </w:r>
            <w:r w:rsidRPr="00EA6C05">
              <w:rPr>
                <w:sz w:val="22"/>
              </w:rPr>
              <w:lastRenderedPageBreak/>
              <w:t>сооружений</w:t>
            </w:r>
            <w:r>
              <w:rPr>
                <w:sz w:val="22"/>
                <w:lang w:eastAsia="ru-RU"/>
              </w:rPr>
              <w:t>)</w:t>
            </w:r>
          </w:p>
        </w:tc>
        <w:tc>
          <w:tcPr>
            <w:tcW w:w="131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EA6C05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EA6C05">
              <w:rPr>
                <w:rFonts w:eastAsiaTheme="minorEastAsia"/>
                <w:sz w:val="22"/>
                <w:lang w:eastAsia="ru-RU"/>
              </w:rPr>
              <w:lastRenderedPageBreak/>
              <w:t>Проведение работ</w:t>
            </w:r>
            <w:r>
              <w:rPr>
                <w:rFonts w:eastAsiaTheme="minorEastAsia"/>
                <w:sz w:val="22"/>
                <w:lang w:eastAsia="ru-RU"/>
              </w:rPr>
              <w:t>/услуг</w:t>
            </w:r>
            <w:r w:rsidRPr="00EA6C05">
              <w:rPr>
                <w:rFonts w:eastAsiaTheme="minorEastAsia"/>
                <w:sz w:val="22"/>
                <w:lang w:eastAsia="ru-RU"/>
              </w:rPr>
              <w:t xml:space="preserve"> на высоте без использования средств индивидуальной защиты от падения с высоты, предусмотренных разрешительной документацией (наряд-допуск, план производства работ на высоте, технологическая карта, бланк оценки риска).</w:t>
            </w:r>
          </w:p>
          <w:p w:rsidR="002952FD" w:rsidRPr="00EA6C05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EA6C05">
              <w:rPr>
                <w:rFonts w:eastAsiaTheme="minorEastAsia"/>
                <w:sz w:val="22"/>
                <w:lang w:eastAsia="ru-RU"/>
              </w:rPr>
              <w:t>Проведение газоопасных работ</w:t>
            </w:r>
            <w:r>
              <w:rPr>
                <w:rFonts w:eastAsiaTheme="minorEastAsia"/>
                <w:sz w:val="22"/>
                <w:lang w:eastAsia="ru-RU"/>
              </w:rPr>
              <w:t>/услуг</w:t>
            </w:r>
            <w:r w:rsidRPr="00EA6C05">
              <w:rPr>
                <w:rFonts w:eastAsiaTheme="minorEastAsia"/>
                <w:sz w:val="22"/>
                <w:lang w:eastAsia="ru-RU"/>
              </w:rPr>
              <w:t xml:space="preserve"> I группы без использования изолирующих средств индивидуальной защиты органов дыхания, предусмотренных разрешительной документацией (наряд-допуск; бланк оценки риска).</w:t>
            </w:r>
          </w:p>
          <w:p w:rsidR="002952FD" w:rsidRPr="00EA6C05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EA6C05">
              <w:rPr>
                <w:rFonts w:eastAsiaTheme="minorEastAsia"/>
                <w:sz w:val="22"/>
                <w:lang w:eastAsia="ru-RU"/>
              </w:rPr>
              <w:t>Проведение работ</w:t>
            </w:r>
            <w:r>
              <w:rPr>
                <w:rFonts w:eastAsiaTheme="minorEastAsia"/>
                <w:sz w:val="22"/>
                <w:lang w:eastAsia="ru-RU"/>
              </w:rPr>
              <w:t>/услуг</w:t>
            </w:r>
            <w:r w:rsidRPr="00EA6C05">
              <w:rPr>
                <w:rFonts w:eastAsiaTheme="minorEastAsia"/>
                <w:sz w:val="22"/>
                <w:lang w:eastAsia="ru-RU"/>
              </w:rPr>
              <w:t xml:space="preserve"> в действующих электроустановках без использования средств индивидуальной защиты от поражения электрическим током, предусмотренных разрешительной документацией </w:t>
            </w:r>
            <w:r w:rsidRPr="00EA6C05">
              <w:rPr>
                <w:sz w:val="22"/>
              </w:rPr>
              <w:t>и (или) без изоляции источников энергии</w:t>
            </w:r>
            <w:r>
              <w:rPr>
                <w:sz w:val="22"/>
              </w:rPr>
              <w:t xml:space="preserve"> в соответствии с</w:t>
            </w:r>
            <w:r w:rsidRPr="00EA6C05">
              <w:rPr>
                <w:sz w:val="22"/>
              </w:rPr>
              <w:t xml:space="preserve"> разрешительной документацией (наряд-допуск; распоряжение, </w:t>
            </w:r>
            <w:r w:rsidRPr="00B6382D">
              <w:rPr>
                <w:sz w:val="22"/>
              </w:rPr>
              <w:t>перечень работ, бланк оценки риска)</w:t>
            </w:r>
            <w:r w:rsidRPr="00EA6C05">
              <w:rPr>
                <w:rFonts w:eastAsiaTheme="minorEastAsia"/>
                <w:sz w:val="22"/>
                <w:lang w:eastAsia="ru-RU"/>
              </w:rPr>
              <w:t>.</w:t>
            </w:r>
          </w:p>
          <w:p w:rsidR="002952FD" w:rsidRPr="00EA6C05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EA6C05">
              <w:rPr>
                <w:rFonts w:eastAsiaTheme="minorEastAsia"/>
                <w:sz w:val="22"/>
                <w:lang w:eastAsia="ru-RU"/>
              </w:rPr>
              <w:t>Проведение земляных работ</w:t>
            </w:r>
            <w:r>
              <w:rPr>
                <w:rFonts w:eastAsiaTheme="minorEastAsia"/>
                <w:sz w:val="22"/>
                <w:lang w:eastAsia="ru-RU"/>
              </w:rPr>
              <w:t>/услуг</w:t>
            </w:r>
            <w:r w:rsidRPr="00EA6C05">
              <w:rPr>
                <w:rFonts w:eastAsiaTheme="minorEastAsia"/>
                <w:sz w:val="22"/>
                <w:lang w:eastAsia="ru-RU"/>
              </w:rPr>
              <w:t xml:space="preserve"> с нахождением работников внутри траншей, котлованов и т.п. мест без оборудования откосов и</w:t>
            </w:r>
            <w:r>
              <w:rPr>
                <w:rFonts w:eastAsiaTheme="minorEastAsia"/>
                <w:sz w:val="22"/>
                <w:lang w:eastAsia="ru-RU"/>
              </w:rPr>
              <w:t>ли</w:t>
            </w:r>
            <w:r w:rsidRPr="00EA6C05">
              <w:rPr>
                <w:rFonts w:eastAsiaTheme="minorEastAsia"/>
                <w:sz w:val="22"/>
                <w:lang w:eastAsia="ru-RU"/>
              </w:rPr>
              <w:t xml:space="preserve"> крепления стенок траншей, котлованов в соответствии с требованиями разрешительной документации (наряд-допуск, проект производства работ, бланк оценки риска).</w:t>
            </w:r>
          </w:p>
          <w:p w:rsidR="002952FD" w:rsidRPr="00B6382D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EA6C05">
              <w:rPr>
                <w:sz w:val="22"/>
              </w:rPr>
              <w:t>Проведение работ</w:t>
            </w:r>
            <w:r>
              <w:rPr>
                <w:sz w:val="22"/>
              </w:rPr>
              <w:t xml:space="preserve">/услуг </w:t>
            </w:r>
            <w:r w:rsidRPr="00EA6C05">
              <w:rPr>
                <w:sz w:val="22"/>
              </w:rPr>
              <w:t>повышенной опасност</w:t>
            </w:r>
            <w:r>
              <w:rPr>
                <w:sz w:val="22"/>
              </w:rPr>
              <w:t>и</w:t>
            </w:r>
            <w:r w:rsidRPr="00EA6C05">
              <w:rPr>
                <w:sz w:val="22"/>
              </w:rPr>
              <w:t xml:space="preserve"> без оформления разрешительной документации, предусмотренной ЛНД Заказчика и действующими нормативными правовыми актами РФ (наряд-допуск, распоряжение, разрешение, проект производства работ, технологическая карта)</w:t>
            </w:r>
            <w:r w:rsidRPr="00B6382D">
              <w:rPr>
                <w:sz w:val="22"/>
              </w:rPr>
              <w:t>.</w:t>
            </w:r>
          </w:p>
          <w:p w:rsidR="002952FD" w:rsidRPr="00B6382D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B6382D">
              <w:rPr>
                <w:sz w:val="22"/>
              </w:rPr>
              <w:t>Выполнение работ</w:t>
            </w:r>
            <w:r>
              <w:rPr>
                <w:sz w:val="22"/>
              </w:rPr>
              <w:t>/услуг</w:t>
            </w:r>
            <w:r w:rsidRPr="00B6382D">
              <w:rPr>
                <w:sz w:val="22"/>
              </w:rPr>
              <w:t xml:space="preserve"> повышенной опасности </w:t>
            </w:r>
            <w:r>
              <w:rPr>
                <w:sz w:val="22"/>
              </w:rPr>
              <w:t xml:space="preserve">вне </w:t>
            </w:r>
            <w:r w:rsidRPr="00B6382D">
              <w:rPr>
                <w:sz w:val="22"/>
              </w:rPr>
              <w:t xml:space="preserve">и/или расширение места их выполнения, определённого разрешительной документацией (задание на </w:t>
            </w:r>
            <w:r w:rsidRPr="00B6382D">
              <w:rPr>
                <w:rFonts w:eastAsiaTheme="minorEastAsia"/>
                <w:sz w:val="22"/>
                <w:lang w:eastAsia="ru-RU"/>
              </w:rPr>
              <w:t>производство работ, наряд-допуск, распоряжение, перечень работ и др. положения договора, бланк оценки риска) без согласования/указания Заказчика.</w:t>
            </w:r>
          </w:p>
          <w:p w:rsidR="002952FD" w:rsidRPr="00B6382D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B6382D">
              <w:rPr>
                <w:rFonts w:eastAsiaTheme="minorEastAsia"/>
                <w:sz w:val="22"/>
                <w:lang w:eastAsia="ru-RU"/>
              </w:rPr>
              <w:lastRenderedPageBreak/>
              <w:t>Выполнение работ</w:t>
            </w:r>
            <w:r>
              <w:rPr>
                <w:rFonts w:eastAsiaTheme="minorEastAsia"/>
                <w:sz w:val="22"/>
                <w:lang w:eastAsia="ru-RU"/>
              </w:rPr>
              <w:t>/услуг</w:t>
            </w:r>
            <w:r w:rsidRPr="00B6382D">
              <w:rPr>
                <w:rFonts w:eastAsiaTheme="minorEastAsia"/>
                <w:sz w:val="22"/>
                <w:lang w:eastAsia="ru-RU"/>
              </w:rPr>
              <w:t xml:space="preserve"> повышенной опасности на объектах строительства/реконструкции, капитального ремонта без письменного уведомления Заказчика о начале выполнения работ</w:t>
            </w:r>
            <w:r>
              <w:rPr>
                <w:rFonts w:eastAsiaTheme="minorEastAsia"/>
                <w:sz w:val="22"/>
                <w:lang w:eastAsia="ru-RU"/>
              </w:rPr>
              <w:t>/услуг</w:t>
            </w:r>
            <w:r w:rsidRPr="00B6382D">
              <w:rPr>
                <w:rFonts w:eastAsiaTheme="minorEastAsia"/>
                <w:sz w:val="22"/>
                <w:lang w:eastAsia="ru-RU"/>
              </w:rPr>
              <w:t>.</w:t>
            </w:r>
            <w:r w:rsidRPr="00B6382D">
              <w:rPr>
                <w:sz w:val="22"/>
                <w:highlight w:val="yellow"/>
              </w:rPr>
              <w:t xml:space="preserve"> </w:t>
            </w:r>
          </w:p>
          <w:p w:rsidR="002952FD" w:rsidRPr="00EA6C05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0A43A1">
              <w:rPr>
                <w:sz w:val="22"/>
              </w:rPr>
              <w:t>Проведение работ</w:t>
            </w:r>
            <w:r>
              <w:rPr>
                <w:sz w:val="22"/>
              </w:rPr>
              <w:t>/услуг</w:t>
            </w:r>
            <w:r w:rsidRPr="000A43A1">
              <w:rPr>
                <w:sz w:val="22"/>
              </w:rPr>
              <w:t xml:space="preserve"> с использованием механизмов (включая транспортные средства), подъемных сооружений в рабочем и транспортном положении от стропов, грузозахватных приспособлений и грузов ближе допустимого расстояния до токоведущих частей электроустановок, находящихся под напряжением (таблица 1 «Правил по охране труда при эксплуатации электроустановок»)</w:t>
            </w:r>
            <w:r>
              <w:rPr>
                <w:sz w:val="22"/>
              </w:rPr>
              <w:t>.</w:t>
            </w:r>
          </w:p>
        </w:tc>
      </w:tr>
      <w:tr w:rsidR="002952FD" w:rsidRPr="00486154" w:rsidTr="002952F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trHeight w:val="1162"/>
        </w:trPr>
        <w:tc>
          <w:tcPr>
            <w:tcW w:w="1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EA6C05" w:rsidRDefault="002952FD" w:rsidP="002952FD">
            <w:pPr>
              <w:widowControl w:val="0"/>
              <w:spacing w:line="264" w:lineRule="auto"/>
              <w:ind w:left="122"/>
              <w:rPr>
                <w:sz w:val="22"/>
                <w:lang w:eastAsia="ru-RU"/>
              </w:rPr>
            </w:pPr>
            <w:r w:rsidRPr="00EA6C05">
              <w:rPr>
                <w:sz w:val="22"/>
                <w:lang w:eastAsia="ru-RU"/>
              </w:rPr>
              <w:lastRenderedPageBreak/>
              <w:t>Эксплуатация подъемных сооружений</w:t>
            </w:r>
          </w:p>
        </w:tc>
        <w:tc>
          <w:tcPr>
            <w:tcW w:w="131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EA6C05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EA6C05">
              <w:rPr>
                <w:rFonts w:eastAsiaTheme="minorEastAsia"/>
                <w:sz w:val="22"/>
                <w:lang w:eastAsia="ru-RU"/>
              </w:rPr>
              <w:t>Работа подъемных сооружений при отключенных или неработоспособных ограничителях, регистраторах, указателях, тормозах</w:t>
            </w:r>
            <w:r>
              <w:rPr>
                <w:rFonts w:eastAsiaTheme="minorEastAsia"/>
                <w:sz w:val="22"/>
                <w:lang w:eastAsia="ru-RU"/>
              </w:rPr>
              <w:t>.</w:t>
            </w:r>
          </w:p>
          <w:p w:rsidR="002952FD" w:rsidRPr="00EA6C05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EA6C05">
              <w:rPr>
                <w:rFonts w:eastAsiaTheme="minorEastAsia"/>
                <w:sz w:val="22"/>
                <w:lang w:eastAsia="ru-RU"/>
              </w:rPr>
              <w:t>Нахождение людей, в том числе обслуживающего подъемные сооружения персонала, в местах, где возможно зажатие их между частями подъемного сооружения и другими сооружениями, предметами, оборудованием</w:t>
            </w:r>
            <w:r>
              <w:rPr>
                <w:rFonts w:eastAsiaTheme="minorEastAsia"/>
                <w:sz w:val="22"/>
                <w:lang w:eastAsia="ru-RU"/>
              </w:rPr>
              <w:t>.</w:t>
            </w:r>
          </w:p>
          <w:p w:rsidR="002952FD" w:rsidRPr="00EA6C05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EA6C05">
              <w:rPr>
                <w:rFonts w:eastAsiaTheme="minorEastAsia"/>
                <w:sz w:val="22"/>
                <w:lang w:eastAsia="ru-RU"/>
              </w:rPr>
              <w:t>Нахождение людей под стрелой подъемного сооружения при ее подъеме, опускании и телескопировании с грузом и без груза.</w:t>
            </w:r>
          </w:p>
        </w:tc>
      </w:tr>
      <w:tr w:rsidR="002952FD" w:rsidRPr="00486154" w:rsidTr="002952F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trHeight w:val="267"/>
        </w:trPr>
        <w:tc>
          <w:tcPr>
            <w:tcW w:w="1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EA6C05" w:rsidRDefault="002952FD" w:rsidP="002952FD">
            <w:pPr>
              <w:widowControl w:val="0"/>
              <w:shd w:val="clear" w:color="auto" w:fill="FFFFFF"/>
              <w:spacing w:line="264" w:lineRule="auto"/>
              <w:ind w:left="122"/>
              <w:rPr>
                <w:sz w:val="22"/>
                <w:lang w:eastAsia="ru-RU"/>
              </w:rPr>
            </w:pPr>
            <w:r w:rsidRPr="00EA6C05">
              <w:rPr>
                <w:sz w:val="22"/>
                <w:lang w:eastAsia="ru-RU"/>
              </w:rPr>
              <w:t>Алкоголь/ наркотики</w:t>
            </w:r>
          </w:p>
        </w:tc>
        <w:tc>
          <w:tcPr>
            <w:tcW w:w="131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EA6C05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rFonts w:eastAsiaTheme="minorEastAsia"/>
                <w:sz w:val="22"/>
                <w:lang w:eastAsia="ru-RU"/>
              </w:rPr>
            </w:pPr>
            <w:r w:rsidRPr="00EA6C05">
              <w:rPr>
                <w:rFonts w:eastAsiaTheme="minorEastAsia"/>
                <w:sz w:val="22"/>
                <w:lang w:eastAsia="ru-RU"/>
              </w:rPr>
              <w:t>Пронос, провоз, хранение алкогольных, наркотических и токсических веществ, а также появление представителей</w:t>
            </w:r>
            <w:r>
              <w:rPr>
                <w:rFonts w:eastAsiaTheme="minorEastAsia"/>
                <w:sz w:val="22"/>
                <w:lang w:eastAsia="ru-RU"/>
              </w:rPr>
              <w:t>/персонала</w:t>
            </w:r>
            <w:r w:rsidRPr="00EA6C05">
              <w:rPr>
                <w:rFonts w:eastAsiaTheme="minorEastAsia"/>
                <w:sz w:val="22"/>
                <w:lang w:eastAsia="ru-RU"/>
              </w:rPr>
              <w:t xml:space="preserve"> </w:t>
            </w:r>
            <w:r w:rsidR="001D49E1">
              <w:rPr>
                <w:rFonts w:eastAsiaTheme="minorEastAsia"/>
                <w:sz w:val="22"/>
                <w:highlight w:val="lightGray"/>
                <w:lang w:eastAsia="ru-RU"/>
              </w:rPr>
              <w:t>Исполнителя</w:t>
            </w:r>
            <w:r w:rsidRPr="00EA6C05">
              <w:rPr>
                <w:rFonts w:eastAsiaTheme="minorEastAsia"/>
                <w:sz w:val="22"/>
                <w:lang w:eastAsia="ru-RU"/>
              </w:rPr>
              <w:t xml:space="preserve"> на территории/объекте Заказчик</w:t>
            </w:r>
            <w:r>
              <w:rPr>
                <w:rFonts w:eastAsiaTheme="minorEastAsia"/>
                <w:sz w:val="22"/>
                <w:lang w:eastAsia="ru-RU"/>
              </w:rPr>
              <w:t>а/месте проведения работ/услуг,</w:t>
            </w:r>
            <w:r w:rsidRPr="00EA6C05">
              <w:rPr>
                <w:rFonts w:eastAsiaTheme="minorEastAsia"/>
                <w:sz w:val="22"/>
                <w:lang w:eastAsia="ru-RU"/>
              </w:rPr>
              <w:t xml:space="preserve"> лицензионных участках в состоянии алкогольного, наркотического, токсического или иного опьянения, выявленные Заказчиком и (или) охранными и иными контролирующими структурами (организациями), работающими в интересах Заказчика.</w:t>
            </w:r>
          </w:p>
        </w:tc>
      </w:tr>
      <w:tr w:rsidR="002952FD" w:rsidRPr="00486154" w:rsidTr="002952F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trHeight w:val="267"/>
        </w:trPr>
        <w:tc>
          <w:tcPr>
            <w:tcW w:w="1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EA6C05" w:rsidRDefault="002952FD" w:rsidP="002952FD">
            <w:pPr>
              <w:widowControl w:val="0"/>
              <w:shd w:val="clear" w:color="auto" w:fill="FFFFFF"/>
              <w:spacing w:line="264" w:lineRule="auto"/>
              <w:ind w:left="122"/>
              <w:rPr>
                <w:sz w:val="22"/>
                <w:lang w:eastAsia="ru-RU"/>
              </w:rPr>
            </w:pPr>
            <w:r w:rsidRPr="00DC2F06">
              <w:rPr>
                <w:sz w:val="22"/>
                <w:lang w:eastAsia="ru-RU"/>
              </w:rPr>
              <w:t xml:space="preserve">Использование транспортных </w:t>
            </w:r>
            <w:r w:rsidRPr="0063317B">
              <w:rPr>
                <w:sz w:val="22"/>
                <w:lang w:eastAsia="ru-RU"/>
              </w:rPr>
              <w:t>средств</w:t>
            </w:r>
            <w:r>
              <w:rPr>
                <w:sz w:val="22"/>
                <w:lang w:eastAsia="ru-RU"/>
              </w:rPr>
              <w:t xml:space="preserve"> </w:t>
            </w:r>
          </w:p>
        </w:tc>
        <w:tc>
          <w:tcPr>
            <w:tcW w:w="131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F63700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sz w:val="22"/>
              </w:rPr>
            </w:pPr>
            <w:r w:rsidRPr="00F63700">
              <w:rPr>
                <w:sz w:val="22"/>
              </w:rPr>
              <w:t>Неиспользование во время движения водителем и пассажирами ремней безопасности, зафиксированное техническими средствами фото или видеофиксации</w:t>
            </w:r>
            <w:r>
              <w:rPr>
                <w:sz w:val="22"/>
              </w:rPr>
              <w:t xml:space="preserve">, при выполнении работ/услуг в интересах Заказчика на объектах Заказчика и/или </w:t>
            </w:r>
            <w:r w:rsidRPr="00F63700">
              <w:rPr>
                <w:sz w:val="22"/>
              </w:rPr>
              <w:t>пут</w:t>
            </w:r>
            <w:r>
              <w:rPr>
                <w:sz w:val="22"/>
              </w:rPr>
              <w:t>ях</w:t>
            </w:r>
            <w:r w:rsidRPr="00F63700">
              <w:rPr>
                <w:sz w:val="22"/>
              </w:rPr>
              <w:t xml:space="preserve"> следования ТС, используемых при выполнении работ/услуг в интересах Заказчика</w:t>
            </w:r>
            <w:r>
              <w:rPr>
                <w:sz w:val="22"/>
              </w:rPr>
              <w:t>.</w:t>
            </w:r>
          </w:p>
          <w:p w:rsidR="002952FD" w:rsidRPr="00F63700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sz w:val="22"/>
              </w:rPr>
            </w:pPr>
            <w:r w:rsidRPr="00F63700">
              <w:rPr>
                <w:sz w:val="22"/>
              </w:rPr>
              <w:t>Повреждение, отключение, удаление записей видеорегистраторов и/или БСМТС</w:t>
            </w:r>
            <w:r>
              <w:rPr>
                <w:sz w:val="22"/>
              </w:rPr>
              <w:t xml:space="preserve"> при выполнении работ/услуг в интересах Заказчика на объектах Заказчика и/или </w:t>
            </w:r>
            <w:r w:rsidRPr="00F63700">
              <w:rPr>
                <w:sz w:val="22"/>
              </w:rPr>
              <w:t>пут</w:t>
            </w:r>
            <w:r>
              <w:rPr>
                <w:sz w:val="22"/>
              </w:rPr>
              <w:t>ях</w:t>
            </w:r>
            <w:r w:rsidRPr="00F63700">
              <w:rPr>
                <w:sz w:val="22"/>
              </w:rPr>
              <w:t xml:space="preserve"> следования ТС, используемых при выполнении работ/</w:t>
            </w:r>
            <w:r>
              <w:rPr>
                <w:sz w:val="22"/>
              </w:rPr>
              <w:t xml:space="preserve"> </w:t>
            </w:r>
            <w:r w:rsidRPr="00F63700">
              <w:rPr>
                <w:sz w:val="22"/>
              </w:rPr>
              <w:t>услуг в интересах Заказчика</w:t>
            </w:r>
            <w:r>
              <w:rPr>
                <w:sz w:val="22"/>
              </w:rPr>
              <w:t>.</w:t>
            </w:r>
          </w:p>
        </w:tc>
      </w:tr>
      <w:tr w:rsidR="002952FD" w:rsidRPr="00486154" w:rsidTr="002952F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trHeight w:val="1738"/>
        </w:trPr>
        <w:tc>
          <w:tcPr>
            <w:tcW w:w="1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EA6C05" w:rsidRDefault="002952FD" w:rsidP="002952FD">
            <w:pPr>
              <w:widowControl w:val="0"/>
              <w:shd w:val="clear" w:color="auto" w:fill="FFFFFF"/>
              <w:spacing w:line="264" w:lineRule="auto"/>
              <w:ind w:left="122"/>
              <w:rPr>
                <w:sz w:val="22"/>
                <w:lang w:eastAsia="ru-RU"/>
              </w:rPr>
            </w:pPr>
            <w:r w:rsidRPr="00EA6C05">
              <w:rPr>
                <w:sz w:val="22"/>
                <w:lang w:eastAsia="ru-RU"/>
              </w:rPr>
              <w:t>Оперативное информирование/ расследование/ приостановка работ</w:t>
            </w:r>
          </w:p>
        </w:tc>
        <w:tc>
          <w:tcPr>
            <w:tcW w:w="131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52FD" w:rsidRPr="00F63700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sz w:val="22"/>
              </w:rPr>
            </w:pPr>
            <w:r w:rsidRPr="00F63700">
              <w:rPr>
                <w:sz w:val="22"/>
              </w:rPr>
              <w:t>Сокрытие и/или несообщение информации о происшествиях (в том числе ДТП) на объекте проведения работ/услуг (включая пути следования ТС, используемых при выполнении работ/услуг в интересах Заказчика)</w:t>
            </w:r>
            <w:r>
              <w:rPr>
                <w:sz w:val="22"/>
              </w:rPr>
              <w:t>.</w:t>
            </w:r>
          </w:p>
          <w:p w:rsidR="002952FD" w:rsidRPr="00F63700" w:rsidRDefault="002952FD" w:rsidP="002952FD">
            <w:pPr>
              <w:numPr>
                <w:ilvl w:val="0"/>
                <w:numId w:val="10"/>
              </w:numPr>
              <w:spacing w:after="200" w:line="276" w:lineRule="auto"/>
              <w:ind w:left="557" w:right="132" w:hanging="426"/>
              <w:contextualSpacing/>
              <w:jc w:val="both"/>
              <w:rPr>
                <w:sz w:val="22"/>
              </w:rPr>
            </w:pPr>
            <w:r w:rsidRPr="00F63700">
              <w:rPr>
                <w:sz w:val="22"/>
              </w:rPr>
              <w:t xml:space="preserve">Воспрепятствование осуществлению расследования происшествий (вмешательство в какой бы то ни было форме в деятельность комиссии по расследованию происшествия), в том числе не предоставление/уничтожение материалов, относящихся к происшествию, либо предоставление недостоверной информации/материалов/документов, в том числе целенаправленное выведение из строя, порча или удаление записи видеорегистратора </w:t>
            </w:r>
            <w:r>
              <w:rPr>
                <w:sz w:val="22"/>
              </w:rPr>
              <w:t>ТС.</w:t>
            </w:r>
          </w:p>
        </w:tc>
      </w:tr>
    </w:tbl>
    <w:p w:rsidR="002952FD" w:rsidRPr="00EA6C05" w:rsidRDefault="002952FD" w:rsidP="002952FD"/>
    <w:tbl>
      <w:tblPr>
        <w:tblW w:w="15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6"/>
      </w:tblGrid>
      <w:tr w:rsidR="002952FD" w:rsidRPr="00EA6C05" w:rsidTr="002952FD">
        <w:trPr>
          <w:trHeight w:val="300"/>
          <w:jc w:val="center"/>
        </w:trPr>
        <w:tc>
          <w:tcPr>
            <w:tcW w:w="15186" w:type="dxa"/>
            <w:shd w:val="clear" w:color="auto" w:fill="auto"/>
            <w:hideMark/>
          </w:tcPr>
          <w:p w:rsidR="002952FD" w:rsidRPr="00EA6C05" w:rsidRDefault="002952FD" w:rsidP="002952FD">
            <w:pPr>
              <w:rPr>
                <w:b/>
                <w:i/>
                <w:sz w:val="22"/>
              </w:rPr>
            </w:pPr>
            <w:r w:rsidRPr="00EA6C05">
              <w:rPr>
                <w:b/>
                <w:i/>
                <w:sz w:val="22"/>
              </w:rPr>
              <w:t>Примечания:</w:t>
            </w:r>
          </w:p>
        </w:tc>
      </w:tr>
      <w:tr w:rsidR="002952FD" w:rsidRPr="00486154" w:rsidTr="002952FD">
        <w:trPr>
          <w:trHeight w:val="489"/>
          <w:jc w:val="center"/>
        </w:trPr>
        <w:tc>
          <w:tcPr>
            <w:tcW w:w="15186" w:type="dxa"/>
            <w:shd w:val="clear" w:color="auto" w:fill="auto"/>
          </w:tcPr>
          <w:p w:rsidR="002952FD" w:rsidRPr="00EA6C05" w:rsidRDefault="002952FD" w:rsidP="002952FD">
            <w:pPr>
              <w:jc w:val="both"/>
              <w:rPr>
                <w:i/>
                <w:sz w:val="22"/>
              </w:rPr>
            </w:pPr>
            <w:r w:rsidRPr="00EA6C05">
              <w:rPr>
                <w:i/>
                <w:sz w:val="22"/>
              </w:rPr>
              <w:t>1. По тексту настоящего Перечня штрафов понятием «</w:t>
            </w:r>
            <w:r w:rsidR="004A24A5">
              <w:rPr>
                <w:i/>
                <w:sz w:val="22"/>
                <w:highlight w:val="lightGray"/>
              </w:rPr>
              <w:t>Исполнитель</w:t>
            </w:r>
            <w:r w:rsidRPr="00EA6C05">
              <w:rPr>
                <w:i/>
                <w:sz w:val="22"/>
              </w:rPr>
              <w:t xml:space="preserve">» охватывается персонал/работники подрядной организации, персонал/работники контрагента подрядной организации, включая лиц, с которыми </w:t>
            </w:r>
            <w:r w:rsidR="004A24A5">
              <w:rPr>
                <w:i/>
                <w:sz w:val="22"/>
                <w:highlight w:val="lightGray"/>
              </w:rPr>
              <w:t>Исполнитель</w:t>
            </w:r>
            <w:r w:rsidRPr="00EA6C05">
              <w:rPr>
                <w:i/>
                <w:sz w:val="22"/>
              </w:rPr>
              <w:t xml:space="preserve">, контрагент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EA6C05">
              <w:rPr>
                <w:i/>
                <w:sz w:val="22"/>
              </w:rPr>
              <w:t xml:space="preserve"> заключили трудовой договор, гражданско-правовой договор, договор фрахта транспортного средства с экипажем, иные лица, которые выполняют для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2952FD">
              <w:rPr>
                <w:i/>
                <w:sz w:val="22"/>
                <w:highlight w:val="lightGray"/>
              </w:rPr>
              <w:t xml:space="preserve">/контрагента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EA6C05">
              <w:rPr>
                <w:i/>
                <w:sz w:val="22"/>
              </w:rPr>
              <w:t xml:space="preserve"> работы/услуги </w:t>
            </w:r>
            <w:r w:rsidRPr="0071520D">
              <w:rPr>
                <w:i/>
                <w:sz w:val="22"/>
              </w:rPr>
              <w:t>на объектах</w:t>
            </w:r>
            <w:r w:rsidRPr="00EA6C05">
              <w:rPr>
                <w:i/>
                <w:sz w:val="22"/>
              </w:rPr>
              <w:t xml:space="preserve"> и в интересах Заказчика</w:t>
            </w:r>
            <w:r>
              <w:rPr>
                <w:i/>
                <w:sz w:val="22"/>
              </w:rPr>
              <w:t xml:space="preserve">, включая </w:t>
            </w:r>
            <w:r w:rsidRPr="008073A0">
              <w:rPr>
                <w:i/>
                <w:sz w:val="22"/>
              </w:rPr>
              <w:t>пути следования ТС, используемых при выполнении работ/услуг в интересах Заказчика</w:t>
            </w:r>
            <w:r>
              <w:rPr>
                <w:i/>
                <w:sz w:val="22"/>
              </w:rPr>
              <w:t>.</w:t>
            </w:r>
          </w:p>
        </w:tc>
      </w:tr>
      <w:tr w:rsidR="002952FD" w:rsidRPr="00486154" w:rsidTr="002952FD">
        <w:trPr>
          <w:trHeight w:val="489"/>
          <w:jc w:val="center"/>
        </w:trPr>
        <w:tc>
          <w:tcPr>
            <w:tcW w:w="15186" w:type="dxa"/>
            <w:shd w:val="clear" w:color="auto" w:fill="auto"/>
          </w:tcPr>
          <w:p w:rsidR="002952FD" w:rsidRPr="00EA6C05" w:rsidRDefault="002952FD" w:rsidP="002952FD">
            <w:pPr>
              <w:jc w:val="both"/>
              <w:rPr>
                <w:i/>
                <w:sz w:val="22"/>
              </w:rPr>
            </w:pPr>
            <w:r w:rsidRPr="00EA6C05">
              <w:rPr>
                <w:i/>
                <w:sz w:val="22"/>
              </w:rPr>
              <w:t>2. Штрафы взыскиваются за каждый факт нарушения</w:t>
            </w:r>
            <w:r>
              <w:rPr>
                <w:i/>
                <w:sz w:val="22"/>
              </w:rPr>
              <w:t>, установленного настоящим Приложением (далее - нарушение)</w:t>
            </w:r>
            <w:r w:rsidRPr="00EA6C05">
              <w:rPr>
                <w:i/>
                <w:sz w:val="22"/>
              </w:rPr>
              <w:t>.</w:t>
            </w:r>
          </w:p>
          <w:p w:rsidR="002952FD" w:rsidRPr="00EA6C05" w:rsidRDefault="002952FD" w:rsidP="002952FD">
            <w:pPr>
              <w:jc w:val="both"/>
              <w:rPr>
                <w:i/>
                <w:sz w:val="22"/>
              </w:rPr>
            </w:pPr>
            <w:r w:rsidRPr="00EA6C05">
              <w:rPr>
                <w:i/>
                <w:sz w:val="22"/>
              </w:rPr>
              <w:t>Наложение штрафа за ранее выявленное нарушение, обнаруженное в ходе последующей проверки, не допускается, если не подошел срок его устранения</w:t>
            </w:r>
            <w:r>
              <w:rPr>
                <w:i/>
                <w:sz w:val="22"/>
              </w:rPr>
              <w:t xml:space="preserve"> (если таковой был установлен).</w:t>
            </w:r>
          </w:p>
        </w:tc>
      </w:tr>
      <w:tr w:rsidR="002952FD" w:rsidRPr="00486154" w:rsidTr="002952FD">
        <w:trPr>
          <w:trHeight w:val="489"/>
          <w:jc w:val="center"/>
        </w:trPr>
        <w:tc>
          <w:tcPr>
            <w:tcW w:w="15186" w:type="dxa"/>
            <w:shd w:val="clear" w:color="auto" w:fill="auto"/>
          </w:tcPr>
          <w:p w:rsidR="002952FD" w:rsidRPr="007940FA" w:rsidRDefault="002952FD" w:rsidP="002952FD">
            <w:pPr>
              <w:jc w:val="both"/>
              <w:rPr>
                <w:i/>
                <w:sz w:val="22"/>
              </w:rPr>
            </w:pPr>
            <w:r w:rsidRPr="00EA6C05">
              <w:rPr>
                <w:i/>
                <w:sz w:val="22"/>
              </w:rPr>
              <w:lastRenderedPageBreak/>
              <w:t>3. В случае совершения нарушения</w:t>
            </w:r>
            <w:r>
              <w:rPr>
                <w:i/>
                <w:sz w:val="22"/>
              </w:rPr>
              <w:t xml:space="preserve"> </w:t>
            </w:r>
            <w:r w:rsidRPr="00EA6C05">
              <w:rPr>
                <w:i/>
                <w:sz w:val="22"/>
              </w:rPr>
              <w:t xml:space="preserve">конкретными работниками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EA6C05">
              <w:rPr>
                <w:i/>
                <w:sz w:val="22"/>
              </w:rPr>
              <w:t>, штрафы взыскиваются за каждый факт нарушения, допущенного каждым работником (например, неприменение СИЗ, нахождение в состоянии алкогольного (наркотического) опьянения и т.п.).</w:t>
            </w:r>
          </w:p>
        </w:tc>
      </w:tr>
      <w:tr w:rsidR="002952FD" w:rsidRPr="00486154" w:rsidTr="002952FD">
        <w:trPr>
          <w:trHeight w:val="489"/>
          <w:jc w:val="center"/>
        </w:trPr>
        <w:tc>
          <w:tcPr>
            <w:tcW w:w="15186" w:type="dxa"/>
            <w:shd w:val="clear" w:color="auto" w:fill="auto"/>
          </w:tcPr>
          <w:p w:rsidR="002952FD" w:rsidRPr="007940FA" w:rsidRDefault="002952FD" w:rsidP="002952FD">
            <w:pPr>
              <w:jc w:val="both"/>
              <w:rPr>
                <w:i/>
                <w:sz w:val="22"/>
              </w:rPr>
            </w:pPr>
            <w:r w:rsidRPr="007940FA">
              <w:rPr>
                <w:i/>
                <w:sz w:val="22"/>
              </w:rPr>
              <w:t xml:space="preserve">4. </w:t>
            </w:r>
            <w:r w:rsidR="004A24A5">
              <w:rPr>
                <w:i/>
                <w:sz w:val="22"/>
                <w:highlight w:val="lightGray"/>
              </w:rPr>
              <w:t>Исполнитель</w:t>
            </w:r>
            <w:r w:rsidRPr="002952FD">
              <w:rPr>
                <w:i/>
                <w:sz w:val="22"/>
                <w:highlight w:val="lightGray"/>
              </w:rPr>
              <w:t xml:space="preserve"> </w:t>
            </w:r>
            <w:r>
              <w:rPr>
                <w:i/>
                <w:sz w:val="22"/>
              </w:rPr>
              <w:t xml:space="preserve"> </w:t>
            </w:r>
            <w:r w:rsidRPr="007940FA">
              <w:rPr>
                <w:i/>
                <w:sz w:val="22"/>
              </w:rPr>
              <w:t xml:space="preserve"> отвечает за нарушения </w:t>
            </w:r>
            <w:proofErr w:type="spellStart"/>
            <w:r w:rsidRPr="002952FD">
              <w:rPr>
                <w:i/>
                <w:sz w:val="22"/>
                <w:highlight w:val="lightGray"/>
              </w:rPr>
              <w:t>суб</w:t>
            </w:r>
            <w:r w:rsidR="004A24A5">
              <w:rPr>
                <w:i/>
                <w:sz w:val="22"/>
                <w:highlight w:val="lightGray"/>
              </w:rPr>
              <w:t>Исполнитель</w:t>
            </w:r>
            <w:r w:rsidRPr="002952FD">
              <w:rPr>
                <w:i/>
                <w:sz w:val="22"/>
                <w:highlight w:val="lightGray"/>
              </w:rPr>
              <w:t>ов</w:t>
            </w:r>
            <w:proofErr w:type="spellEnd"/>
            <w:r w:rsidRPr="002952FD">
              <w:rPr>
                <w:i/>
                <w:sz w:val="22"/>
                <w:highlight w:val="lightGray"/>
              </w:rPr>
              <w:t>/</w:t>
            </w:r>
            <w:proofErr w:type="spellStart"/>
            <w:r w:rsidRPr="002952FD">
              <w:rPr>
                <w:i/>
                <w:sz w:val="22"/>
                <w:highlight w:val="lightGray"/>
              </w:rPr>
              <w:t>субисполнителей</w:t>
            </w:r>
            <w:proofErr w:type="spellEnd"/>
            <w:r w:rsidRPr="007940FA">
              <w:rPr>
                <w:i/>
                <w:sz w:val="22"/>
              </w:rPr>
              <w:t xml:space="preserve">, иных третьих лиц, </w:t>
            </w:r>
            <w:r>
              <w:rPr>
                <w:i/>
                <w:sz w:val="22"/>
              </w:rPr>
              <w:t xml:space="preserve">привлеченных для </w:t>
            </w:r>
            <w:r w:rsidRPr="007940FA">
              <w:rPr>
                <w:i/>
                <w:sz w:val="22"/>
              </w:rPr>
              <w:t>выполн</w:t>
            </w:r>
            <w:r>
              <w:rPr>
                <w:i/>
                <w:sz w:val="22"/>
              </w:rPr>
              <w:t>ения</w:t>
            </w:r>
            <w:r w:rsidRPr="007940FA">
              <w:rPr>
                <w:i/>
                <w:sz w:val="22"/>
              </w:rPr>
              <w:t xml:space="preserve"> работ</w:t>
            </w:r>
            <w:r>
              <w:rPr>
                <w:i/>
                <w:sz w:val="22"/>
              </w:rPr>
              <w:t>/услуг по Договору</w:t>
            </w:r>
            <w:r w:rsidRPr="007940FA">
              <w:rPr>
                <w:i/>
                <w:sz w:val="22"/>
              </w:rPr>
              <w:t>, как за свои собственные.</w:t>
            </w:r>
          </w:p>
        </w:tc>
      </w:tr>
      <w:tr w:rsidR="002952FD" w:rsidRPr="00486154" w:rsidTr="002952FD">
        <w:trPr>
          <w:trHeight w:val="489"/>
          <w:jc w:val="center"/>
        </w:trPr>
        <w:tc>
          <w:tcPr>
            <w:tcW w:w="15186" w:type="dxa"/>
            <w:shd w:val="clear" w:color="auto" w:fill="auto"/>
          </w:tcPr>
          <w:p w:rsidR="002952FD" w:rsidRPr="007940FA" w:rsidRDefault="002952FD" w:rsidP="002952FD">
            <w:pPr>
              <w:jc w:val="both"/>
              <w:rPr>
                <w:i/>
                <w:sz w:val="22"/>
              </w:rPr>
            </w:pPr>
            <w:r w:rsidRPr="007940FA">
              <w:rPr>
                <w:i/>
                <w:sz w:val="22"/>
              </w:rPr>
              <w:t xml:space="preserve">5. Факт нарушения устанавливается актом, подписанным куратором </w:t>
            </w:r>
            <w:r>
              <w:rPr>
                <w:i/>
                <w:sz w:val="22"/>
              </w:rPr>
              <w:t>Д</w:t>
            </w:r>
            <w:r w:rsidRPr="007940FA">
              <w:rPr>
                <w:i/>
                <w:sz w:val="22"/>
              </w:rPr>
              <w:t xml:space="preserve">оговора, специалистом службы ПБОТОС и/или работником Заказчика, осуществляющим производственный контроль, супервайзером (при наличии </w:t>
            </w:r>
            <w:r>
              <w:rPr>
                <w:i/>
                <w:sz w:val="22"/>
              </w:rPr>
              <w:t xml:space="preserve">такой </w:t>
            </w:r>
            <w:r w:rsidRPr="007940FA">
              <w:rPr>
                <w:i/>
                <w:sz w:val="22"/>
              </w:rPr>
              <w:t xml:space="preserve">службы </w:t>
            </w:r>
            <w:r>
              <w:rPr>
                <w:i/>
                <w:sz w:val="22"/>
              </w:rPr>
              <w:t>у Заказчика</w:t>
            </w:r>
            <w:r w:rsidRPr="007940FA">
              <w:rPr>
                <w:i/>
                <w:sz w:val="22"/>
              </w:rPr>
              <w:t>), либо третьим лицом, привлеченным Заказчиком для осуществления контроля (супервайзеры, лица, осуществляющие технический надзор), и/или работниками предприятия, привлеченными для оказания охранных услуг, а также работником</w:t>
            </w:r>
            <w:r>
              <w:rPr>
                <w:i/>
                <w:sz w:val="22"/>
              </w:rPr>
              <w:t xml:space="preserve"> (представителем)</w:t>
            </w:r>
            <w:r w:rsidRPr="007940FA">
              <w:rPr>
                <w:i/>
                <w:sz w:val="22"/>
              </w:rPr>
              <w:t xml:space="preserve">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7940FA">
              <w:rPr>
                <w:i/>
                <w:sz w:val="22"/>
              </w:rPr>
              <w:t>. Общее количество лиц, подписывающих акт, должно быть не менее двух человек.</w:t>
            </w:r>
          </w:p>
          <w:p w:rsidR="002952FD" w:rsidRPr="007940FA" w:rsidRDefault="002952FD" w:rsidP="002952FD">
            <w:pPr>
              <w:jc w:val="both"/>
              <w:rPr>
                <w:i/>
                <w:sz w:val="22"/>
              </w:rPr>
            </w:pPr>
            <w:r w:rsidRPr="007940FA">
              <w:rPr>
                <w:i/>
                <w:sz w:val="22"/>
              </w:rPr>
              <w:t xml:space="preserve">В случае отказа работника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7940FA">
              <w:rPr>
                <w:i/>
                <w:sz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свидетеля(ей). Отказ работника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7940FA">
              <w:rPr>
                <w:i/>
                <w:sz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2952FD" w:rsidRPr="00486154" w:rsidTr="002952FD">
        <w:trPr>
          <w:trHeight w:val="489"/>
          <w:jc w:val="center"/>
        </w:trPr>
        <w:tc>
          <w:tcPr>
            <w:tcW w:w="15186" w:type="dxa"/>
            <w:shd w:val="clear" w:color="auto" w:fill="auto"/>
            <w:hideMark/>
          </w:tcPr>
          <w:p w:rsidR="002952FD" w:rsidRPr="007940FA" w:rsidRDefault="002952FD" w:rsidP="002952FD">
            <w:pPr>
              <w:jc w:val="both"/>
              <w:rPr>
                <w:i/>
                <w:sz w:val="22"/>
              </w:rPr>
            </w:pPr>
            <w:r w:rsidRPr="007940FA">
              <w:rPr>
                <w:i/>
                <w:sz w:val="22"/>
              </w:rPr>
              <w:t xml:space="preserve">6. Факт нарушения может быть также подтвержден иным документом, в том числе, но не ограничиваясь: </w:t>
            </w:r>
          </w:p>
          <w:p w:rsidR="002952FD" w:rsidRPr="007940FA" w:rsidRDefault="002952FD" w:rsidP="002952FD">
            <w:pPr>
              <w:pStyle w:val="aff3"/>
              <w:numPr>
                <w:ilvl w:val="0"/>
                <w:numId w:val="8"/>
              </w:numPr>
              <w:ind w:left="313" w:hanging="313"/>
              <w:jc w:val="both"/>
              <w:rPr>
                <w:i/>
                <w:sz w:val="22"/>
                <w:lang w:val="ru-RU"/>
              </w:rPr>
            </w:pPr>
            <w:r w:rsidRPr="007940FA">
              <w:rPr>
                <w:i/>
                <w:sz w:val="22"/>
                <w:lang w:val="ru-RU"/>
              </w:rPr>
              <w:t xml:space="preserve">актом-предписанием (предписанием), выданным куратором </w:t>
            </w:r>
            <w:r>
              <w:rPr>
                <w:i/>
                <w:sz w:val="22"/>
                <w:lang w:val="ru-RU"/>
              </w:rPr>
              <w:t>Д</w:t>
            </w:r>
            <w:r w:rsidRPr="007940FA">
              <w:rPr>
                <w:i/>
                <w:sz w:val="22"/>
                <w:lang w:val="ru-RU"/>
              </w:rPr>
              <w:t>оговора, специалистом ПБОТОС, специалистом Заказчика, осуществляющим производственный контроль (при составлении акта (предписания) необходимо руководствоваться следующим принципом: одна проверка – один акт, что означает, что все нарушени</w:t>
            </w:r>
            <w:r>
              <w:rPr>
                <w:i/>
                <w:sz w:val="22"/>
                <w:lang w:val="ru-RU"/>
              </w:rPr>
              <w:t>я</w:t>
            </w:r>
            <w:r w:rsidRPr="007940FA">
              <w:rPr>
                <w:i/>
                <w:sz w:val="22"/>
                <w:lang w:val="ru-RU"/>
              </w:rPr>
              <w:t>, выявленные в процессе одной проверки, должны быть включены в один акт);</w:t>
            </w:r>
          </w:p>
          <w:p w:rsidR="002952FD" w:rsidRPr="007940FA" w:rsidRDefault="002952FD" w:rsidP="002952FD">
            <w:pPr>
              <w:pStyle w:val="aff3"/>
              <w:numPr>
                <w:ilvl w:val="0"/>
                <w:numId w:val="8"/>
              </w:numPr>
              <w:ind w:left="313" w:hanging="313"/>
              <w:jc w:val="both"/>
              <w:rPr>
                <w:i/>
                <w:sz w:val="22"/>
                <w:lang w:val="ru-RU"/>
              </w:rPr>
            </w:pPr>
            <w:r w:rsidRPr="007940FA">
              <w:rPr>
                <w:i/>
                <w:sz w:val="22"/>
                <w:lang w:val="ru-RU"/>
              </w:rPr>
              <w:t>постановлением о приостановке работ</w:t>
            </w:r>
            <w:r>
              <w:rPr>
                <w:i/>
                <w:sz w:val="22"/>
                <w:lang w:val="ru-RU"/>
              </w:rPr>
              <w:t>/услуг</w:t>
            </w:r>
            <w:r w:rsidRPr="007940FA">
              <w:rPr>
                <w:i/>
                <w:sz w:val="22"/>
                <w:lang w:val="ru-RU"/>
              </w:rPr>
              <w:t xml:space="preserve">, выданным куратором </w:t>
            </w:r>
            <w:r>
              <w:rPr>
                <w:i/>
                <w:sz w:val="22"/>
                <w:lang w:val="ru-RU"/>
              </w:rPr>
              <w:t>Д</w:t>
            </w:r>
            <w:r w:rsidRPr="007940FA">
              <w:rPr>
                <w:i/>
                <w:sz w:val="22"/>
                <w:lang w:val="ru-RU"/>
              </w:rPr>
              <w:t>оговора, специалистом ПБОТОС, специалистом Заказчика, осуществляющим производственный контроль;</w:t>
            </w:r>
          </w:p>
          <w:p w:rsidR="002952FD" w:rsidRPr="007940FA" w:rsidRDefault="002952FD" w:rsidP="002952FD">
            <w:pPr>
              <w:pStyle w:val="aff3"/>
              <w:numPr>
                <w:ilvl w:val="0"/>
                <w:numId w:val="8"/>
              </w:numPr>
              <w:ind w:left="313" w:hanging="313"/>
              <w:jc w:val="both"/>
              <w:rPr>
                <w:i/>
                <w:sz w:val="22"/>
                <w:lang w:val="ru-RU"/>
              </w:rPr>
            </w:pPr>
            <w:r w:rsidRPr="007940FA">
              <w:rPr>
                <w:i/>
                <w:sz w:val="22"/>
                <w:lang w:val="ru-RU"/>
              </w:rPr>
              <w:t>актом расследования причин происшествия, составленным комиссией по расследованию происшествия;</w:t>
            </w:r>
          </w:p>
          <w:p w:rsidR="002952FD" w:rsidRPr="007940FA" w:rsidRDefault="002952FD" w:rsidP="002952FD">
            <w:pPr>
              <w:pStyle w:val="aff3"/>
              <w:numPr>
                <w:ilvl w:val="0"/>
                <w:numId w:val="8"/>
              </w:numPr>
              <w:ind w:left="313" w:hanging="313"/>
              <w:jc w:val="both"/>
              <w:rPr>
                <w:i/>
                <w:sz w:val="22"/>
                <w:lang w:val="ru-RU"/>
              </w:rPr>
            </w:pPr>
            <w:r w:rsidRPr="007940FA">
              <w:rPr>
                <w:i/>
                <w:sz w:val="22"/>
                <w:lang w:val="ru-RU"/>
              </w:rPr>
              <w:t>актом или предписанием контролирующих и надзорных органов.</w:t>
            </w:r>
          </w:p>
        </w:tc>
      </w:tr>
      <w:tr w:rsidR="002952FD" w:rsidRPr="00486154" w:rsidTr="002952FD">
        <w:trPr>
          <w:trHeight w:val="331"/>
          <w:jc w:val="center"/>
        </w:trPr>
        <w:tc>
          <w:tcPr>
            <w:tcW w:w="15186" w:type="dxa"/>
            <w:shd w:val="clear" w:color="auto" w:fill="auto"/>
            <w:hideMark/>
          </w:tcPr>
          <w:p w:rsidR="002952FD" w:rsidRPr="007940FA" w:rsidRDefault="002952FD" w:rsidP="002952FD">
            <w:pPr>
              <w:jc w:val="both"/>
              <w:rPr>
                <w:i/>
                <w:sz w:val="22"/>
              </w:rPr>
            </w:pPr>
            <w:r w:rsidRPr="007940FA">
              <w:rPr>
                <w:i/>
                <w:sz w:val="22"/>
              </w:rPr>
              <w:t>7. Штрафы взыскива</w:t>
            </w:r>
            <w:r>
              <w:rPr>
                <w:i/>
                <w:sz w:val="22"/>
              </w:rPr>
              <w:t>ю</w:t>
            </w:r>
            <w:r w:rsidRPr="007940FA">
              <w:rPr>
                <w:i/>
                <w:sz w:val="22"/>
              </w:rPr>
              <w:t xml:space="preserve">тся сверх иных выплат, уплачиваемых в связи с причинением Заказчику убытков. </w:t>
            </w:r>
          </w:p>
        </w:tc>
      </w:tr>
      <w:tr w:rsidR="002952FD" w:rsidRPr="00486154" w:rsidTr="002952FD">
        <w:trPr>
          <w:trHeight w:val="553"/>
          <w:jc w:val="center"/>
        </w:trPr>
        <w:tc>
          <w:tcPr>
            <w:tcW w:w="15186" w:type="dxa"/>
            <w:shd w:val="clear" w:color="auto" w:fill="auto"/>
            <w:hideMark/>
          </w:tcPr>
          <w:p w:rsidR="002952FD" w:rsidRPr="007940FA" w:rsidRDefault="002952FD" w:rsidP="002952FD">
            <w:pPr>
              <w:jc w:val="both"/>
              <w:rPr>
                <w:i/>
                <w:sz w:val="22"/>
              </w:rPr>
            </w:pPr>
            <w:r w:rsidRPr="007940FA">
              <w:rPr>
                <w:i/>
                <w:sz w:val="22"/>
              </w:rPr>
              <w:t xml:space="preserve">8. В случае совершения нарушений, повлекших смерть работника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>
              <w:rPr>
                <w:i/>
                <w:sz w:val="22"/>
              </w:rPr>
              <w:t xml:space="preserve">, </w:t>
            </w:r>
            <w:r w:rsidRPr="007940FA">
              <w:rPr>
                <w:i/>
                <w:sz w:val="22"/>
              </w:rPr>
              <w:t xml:space="preserve">Заказчика, </w:t>
            </w:r>
            <w:r w:rsidRPr="00B65BD3">
              <w:rPr>
                <w:i/>
                <w:sz w:val="22"/>
              </w:rPr>
              <w:t xml:space="preserve">Заказчик вправе снизить штраф в отношении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B65BD3">
              <w:rPr>
                <w:i/>
                <w:sz w:val="22"/>
              </w:rPr>
              <w:t xml:space="preserve"> на сумму в размере компенсации, фактически выплаченной </w:t>
            </w:r>
            <w:r w:rsidR="001D49E1">
              <w:rPr>
                <w:i/>
                <w:sz w:val="22"/>
                <w:highlight w:val="lightGray"/>
              </w:rPr>
              <w:t>Исполнителем</w:t>
            </w:r>
            <w:r w:rsidRPr="00B65BD3">
              <w:rPr>
                <w:i/>
                <w:sz w:val="22"/>
              </w:rPr>
              <w:t xml:space="preserve"> близким родственник</w:t>
            </w:r>
            <w:r>
              <w:rPr>
                <w:i/>
                <w:sz w:val="22"/>
              </w:rPr>
              <w:t>а</w:t>
            </w:r>
            <w:r w:rsidRPr="00B65BD3">
              <w:rPr>
                <w:i/>
                <w:sz w:val="22"/>
              </w:rPr>
              <w:t>м погибшего, но не более чем до 0,5 тыс. рублей.</w:t>
            </w:r>
          </w:p>
        </w:tc>
      </w:tr>
      <w:tr w:rsidR="002952FD" w:rsidRPr="00486154" w:rsidTr="002952FD">
        <w:trPr>
          <w:trHeight w:val="558"/>
          <w:jc w:val="center"/>
        </w:trPr>
        <w:tc>
          <w:tcPr>
            <w:tcW w:w="15186" w:type="dxa"/>
            <w:shd w:val="clear" w:color="auto" w:fill="auto"/>
          </w:tcPr>
          <w:p w:rsidR="002952FD" w:rsidRPr="007940FA" w:rsidRDefault="002952FD" w:rsidP="002952FD">
            <w:pPr>
              <w:jc w:val="both"/>
              <w:rPr>
                <w:i/>
                <w:sz w:val="22"/>
              </w:rPr>
            </w:pPr>
            <w:r w:rsidRPr="007940FA">
              <w:rPr>
                <w:i/>
                <w:sz w:val="22"/>
              </w:rPr>
              <w:t xml:space="preserve">9. </w:t>
            </w:r>
            <w:r w:rsidRPr="00B65BD3">
              <w:rPr>
                <w:i/>
                <w:sz w:val="22"/>
              </w:rPr>
              <w:t xml:space="preserve">Заказчик вправе снизить штрафы, предусмотренные настоящим Перечнем, на сумму в размере документально подтвержденных затрат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B65BD3">
              <w:rPr>
                <w:i/>
                <w:sz w:val="22"/>
              </w:rPr>
              <w:t xml:space="preserve"> на обеспечение дополнительных согласованных с Заказчиком мер безопасности, сверх предусмотренных </w:t>
            </w:r>
            <w:r>
              <w:rPr>
                <w:i/>
                <w:sz w:val="22"/>
              </w:rPr>
              <w:t>Д</w:t>
            </w:r>
            <w:r w:rsidRPr="00B65BD3">
              <w:rPr>
                <w:i/>
                <w:sz w:val="22"/>
              </w:rPr>
              <w:t>оговором и нормативными правовыми актами РФ</w:t>
            </w:r>
            <w:r w:rsidRPr="00264B0F">
              <w:rPr>
                <w:i/>
                <w:sz w:val="22"/>
              </w:rPr>
              <w:t>,</w:t>
            </w:r>
            <w:r>
              <w:rPr>
                <w:color w:val="000000" w:themeColor="text1"/>
                <w:sz w:val="22"/>
              </w:rPr>
              <w:t xml:space="preserve"> (кроме штрафов, установленных за несчастный случай на производстве со смертельным исходом, групповой несчастный случай на производстве и тяжелый несчастный случай на производстве)</w:t>
            </w:r>
            <w:r w:rsidRPr="00264B0F">
              <w:rPr>
                <w:i/>
                <w:sz w:val="22"/>
              </w:rPr>
              <w:t xml:space="preserve"> но не более чем до 0,5 тыс. рублей.</w:t>
            </w:r>
            <w:r w:rsidRPr="007940FA">
              <w:rPr>
                <w:i/>
                <w:sz w:val="22"/>
              </w:rPr>
              <w:t xml:space="preserve"> </w:t>
            </w:r>
          </w:p>
        </w:tc>
      </w:tr>
      <w:tr w:rsidR="002952FD" w:rsidRPr="00486154" w:rsidTr="002952FD">
        <w:trPr>
          <w:trHeight w:val="558"/>
          <w:jc w:val="center"/>
        </w:trPr>
        <w:tc>
          <w:tcPr>
            <w:tcW w:w="15186" w:type="dxa"/>
            <w:shd w:val="clear" w:color="auto" w:fill="FFFFFF" w:themeFill="background1"/>
          </w:tcPr>
          <w:p w:rsidR="002952FD" w:rsidRPr="00BD080F" w:rsidRDefault="002952FD" w:rsidP="002952FD">
            <w:pPr>
              <w:jc w:val="both"/>
              <w:rPr>
                <w:i/>
                <w:sz w:val="22"/>
              </w:rPr>
            </w:pPr>
            <w:r w:rsidRPr="003F5B2B">
              <w:rPr>
                <w:i/>
                <w:sz w:val="22"/>
              </w:rPr>
              <w:t xml:space="preserve">10. Стороны договорились о возможности прекращения обязательств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>
              <w:rPr>
                <w:i/>
                <w:sz w:val="22"/>
              </w:rPr>
              <w:t xml:space="preserve"> </w:t>
            </w:r>
            <w:r w:rsidRPr="003F5B2B">
              <w:rPr>
                <w:i/>
                <w:sz w:val="22"/>
              </w:rPr>
              <w:t xml:space="preserve">по оплате Заказчику штрафов, предусмотренных настоящим Приложением, путем уменьшения подлежащих оплате </w:t>
            </w:r>
            <w:r w:rsidR="001D49E1">
              <w:rPr>
                <w:i/>
                <w:sz w:val="22"/>
                <w:highlight w:val="lightGray"/>
              </w:rPr>
              <w:t>Исполнителю</w:t>
            </w:r>
            <w:r w:rsidRPr="003F5B2B">
              <w:rPr>
                <w:i/>
                <w:sz w:val="22"/>
              </w:rPr>
              <w:t xml:space="preserve"> Заказчиком стоимости работ/услуг по Договору (включая суммы гарантийных удержаний), сумм неустойки (штрафов, пени), убытков. Извещение </w:t>
            </w:r>
            <w:r w:rsidR="001D49E1">
              <w:rPr>
                <w:i/>
                <w:sz w:val="22"/>
                <w:highlight w:val="lightGray"/>
              </w:rPr>
              <w:t>Исполнителя</w:t>
            </w:r>
            <w:r w:rsidRPr="003F5B2B">
              <w:rPr>
                <w:i/>
                <w:sz w:val="22"/>
              </w:rPr>
              <w:t xml:space="preserve"> о произведенном уменьшении осуществляется путем направления ему уведомления о </w:t>
            </w:r>
            <w:proofErr w:type="spellStart"/>
            <w:r w:rsidRPr="003F5B2B">
              <w:rPr>
                <w:i/>
                <w:sz w:val="22"/>
              </w:rPr>
              <w:t>сальдировании</w:t>
            </w:r>
            <w:proofErr w:type="spellEnd"/>
            <w:r w:rsidRPr="003F5B2B">
              <w:rPr>
                <w:i/>
                <w:sz w:val="22"/>
              </w:rPr>
              <w:t xml:space="preserve"> или заявления о зачете, соответствующее уведомление (заявление) может быть включено в текст выставленной Заказчиком претензии.</w:t>
            </w:r>
          </w:p>
        </w:tc>
      </w:tr>
    </w:tbl>
    <w:p w:rsidR="002952FD" w:rsidRDefault="002952FD" w:rsidP="002952FD">
      <w:pPr>
        <w:tabs>
          <w:tab w:val="num" w:pos="567"/>
        </w:tabs>
        <w:spacing w:after="120"/>
        <w:rPr>
          <w:rFonts w:eastAsia="Times New Roman"/>
          <w:caps/>
          <w:sz w:val="22"/>
          <w:szCs w:val="24"/>
        </w:rPr>
        <w:sectPr w:rsidR="002952FD" w:rsidSect="00603ED0">
          <w:pgSz w:w="16838" w:h="11906" w:orient="landscape" w:code="9"/>
          <w:pgMar w:top="1247" w:right="851" w:bottom="284" w:left="680" w:header="737" w:footer="680" w:gutter="0"/>
          <w:cols w:space="708"/>
          <w:docGrid w:linePitch="360"/>
        </w:sectPr>
      </w:pPr>
    </w:p>
    <w:p w:rsidR="000C0C4D" w:rsidRPr="00FE07A2" w:rsidRDefault="000C0C4D" w:rsidP="000C0C4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№ 1</w:t>
      </w:r>
    </w:p>
    <w:p w:rsidR="000C0C4D" w:rsidRPr="004000CC" w:rsidRDefault="000C0C4D" w:rsidP="000C0C4D">
      <w:pPr>
        <w:jc w:val="center"/>
        <w:rPr>
          <w:b/>
          <w:szCs w:val="24"/>
        </w:rPr>
      </w:pPr>
    </w:p>
    <w:p w:rsidR="000C0C4D" w:rsidRPr="004000CC" w:rsidRDefault="000C0C4D" w:rsidP="000C0C4D">
      <w:pPr>
        <w:jc w:val="center"/>
        <w:rPr>
          <w:szCs w:val="24"/>
        </w:rPr>
      </w:pPr>
    </w:p>
    <w:p w:rsidR="000C0C4D" w:rsidRPr="004000CC" w:rsidRDefault="000C0C4D" w:rsidP="000C0C4D">
      <w:pPr>
        <w:jc w:val="center"/>
        <w:rPr>
          <w:b/>
          <w:szCs w:val="24"/>
        </w:rPr>
      </w:pPr>
      <w:r w:rsidRPr="004000CC">
        <w:rPr>
          <w:b/>
          <w:szCs w:val="24"/>
        </w:rPr>
        <w:t>Соглашение о контроле применения материалов/химических реагентов, содержащих ХОС и ЧАС</w:t>
      </w:r>
    </w:p>
    <w:p w:rsidR="000C0C4D" w:rsidRPr="004000CC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</w:pPr>
      <w:proofErr w:type="spellStart"/>
      <w:r w:rsidRPr="004000CC">
        <w:t>Сокращения</w:t>
      </w:r>
      <w:proofErr w:type="spellEnd"/>
      <w:r w:rsidRPr="004000CC">
        <w:t>:</w:t>
      </w:r>
    </w:p>
    <w:p w:rsidR="000C0C4D" w:rsidRPr="004000CC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</w:pPr>
      <w:r w:rsidRPr="004000CC">
        <w:t xml:space="preserve"> ГЖХ – </w:t>
      </w:r>
      <w:proofErr w:type="spellStart"/>
      <w:r w:rsidRPr="004000CC">
        <w:t>газожидкостная</w:t>
      </w:r>
      <w:proofErr w:type="spellEnd"/>
      <w:r w:rsidRPr="004000CC">
        <w:t xml:space="preserve"> </w:t>
      </w:r>
      <w:proofErr w:type="spellStart"/>
      <w:r w:rsidRPr="004000CC">
        <w:t>хроматография</w:t>
      </w:r>
      <w:proofErr w:type="spellEnd"/>
      <w:r w:rsidRPr="004000CC">
        <w:t>;</w:t>
      </w:r>
    </w:p>
    <w:p w:rsidR="000C0C4D" w:rsidRPr="004000CC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</w:pPr>
      <w:r w:rsidRPr="004000CC">
        <w:t xml:space="preserve"> ИЛ – </w:t>
      </w:r>
      <w:proofErr w:type="spellStart"/>
      <w:r w:rsidRPr="004000CC">
        <w:t>испытательная</w:t>
      </w:r>
      <w:proofErr w:type="spellEnd"/>
      <w:r w:rsidRPr="004000CC">
        <w:t xml:space="preserve"> </w:t>
      </w:r>
      <w:proofErr w:type="spellStart"/>
      <w:r w:rsidRPr="004000CC">
        <w:t>лаборатория</w:t>
      </w:r>
      <w:proofErr w:type="spellEnd"/>
      <w:r w:rsidRPr="004000CC">
        <w:t xml:space="preserve">; 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КНИПИ – корпоративный научно-исследовательский и проектный институт;</w:t>
      </w:r>
    </w:p>
    <w:p w:rsidR="000C0C4D" w:rsidRPr="004000CC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</w:pPr>
      <w:r w:rsidRPr="000C0C4D">
        <w:rPr>
          <w:lang w:val="ru-RU"/>
        </w:rPr>
        <w:t xml:space="preserve"> </w:t>
      </w:r>
      <w:r w:rsidRPr="004000CC">
        <w:t xml:space="preserve">КРД – </w:t>
      </w:r>
      <w:proofErr w:type="spellStart"/>
      <w:r w:rsidRPr="004000CC">
        <w:t>комплект</w:t>
      </w:r>
      <w:proofErr w:type="spellEnd"/>
      <w:r w:rsidRPr="004000CC">
        <w:t xml:space="preserve"> </w:t>
      </w:r>
      <w:proofErr w:type="spellStart"/>
      <w:r w:rsidRPr="004000CC">
        <w:t>разрешительной</w:t>
      </w:r>
      <w:proofErr w:type="spellEnd"/>
      <w:r w:rsidRPr="004000CC">
        <w:t xml:space="preserve"> </w:t>
      </w:r>
      <w:proofErr w:type="spellStart"/>
      <w:r w:rsidRPr="004000CC">
        <w:t>документации</w:t>
      </w:r>
      <w:proofErr w:type="spellEnd"/>
      <w:r w:rsidRPr="004000CC">
        <w:t xml:space="preserve">; </w:t>
      </w:r>
    </w:p>
    <w:p w:rsidR="000C0C4D" w:rsidRPr="004000CC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</w:pPr>
      <w:r w:rsidRPr="004000CC">
        <w:t xml:space="preserve"> ПБ – </w:t>
      </w:r>
      <w:proofErr w:type="spellStart"/>
      <w:r w:rsidRPr="004000CC">
        <w:t>паспорт</w:t>
      </w:r>
      <w:proofErr w:type="spellEnd"/>
      <w:r w:rsidRPr="004000CC">
        <w:t xml:space="preserve"> </w:t>
      </w:r>
      <w:proofErr w:type="spellStart"/>
      <w:r w:rsidRPr="004000CC">
        <w:t>безопасности</w:t>
      </w:r>
      <w:proofErr w:type="spellEnd"/>
      <w:r w:rsidRPr="004000CC">
        <w:t xml:space="preserve">; </w:t>
      </w:r>
    </w:p>
    <w:p w:rsidR="000C0C4D" w:rsidRPr="004000CC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</w:pPr>
      <w:r w:rsidRPr="004000CC">
        <w:t xml:space="preserve"> ПВК – </w:t>
      </w:r>
      <w:proofErr w:type="spellStart"/>
      <w:r w:rsidRPr="004000CC">
        <w:t>превентивный</w:t>
      </w:r>
      <w:proofErr w:type="spellEnd"/>
      <w:r w:rsidRPr="004000CC">
        <w:t xml:space="preserve"> </w:t>
      </w:r>
      <w:proofErr w:type="spellStart"/>
      <w:r w:rsidRPr="004000CC">
        <w:t>входной</w:t>
      </w:r>
      <w:proofErr w:type="spellEnd"/>
      <w:r w:rsidRPr="004000CC">
        <w:t xml:space="preserve"> </w:t>
      </w:r>
      <w:proofErr w:type="spellStart"/>
      <w:r w:rsidRPr="004000CC">
        <w:t>контроль</w:t>
      </w:r>
      <w:proofErr w:type="spellEnd"/>
      <w:r w:rsidRPr="004000CC">
        <w:t xml:space="preserve">; </w:t>
      </w:r>
    </w:p>
    <w:p w:rsidR="000C0C4D" w:rsidRPr="004000CC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</w:pPr>
      <w:r w:rsidRPr="004000CC">
        <w:t xml:space="preserve"> ХОС – </w:t>
      </w:r>
      <w:proofErr w:type="spellStart"/>
      <w:r w:rsidRPr="004000CC">
        <w:t>хлорорганические</w:t>
      </w:r>
      <w:proofErr w:type="spellEnd"/>
      <w:r w:rsidRPr="004000CC">
        <w:t xml:space="preserve"> </w:t>
      </w:r>
      <w:proofErr w:type="spellStart"/>
      <w:r w:rsidRPr="004000CC">
        <w:t>соединения</w:t>
      </w:r>
      <w:proofErr w:type="spellEnd"/>
      <w:r w:rsidRPr="004000CC">
        <w:t>;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ЧАС – хлориды четвертичных аммониевых соединений(оснований), способных разлагаться с образованием ХОС во фракции нефти или модели нефти, выкипающей до 204 °</w:t>
      </w:r>
      <w:r w:rsidRPr="004000CC">
        <w:t>C</w:t>
      </w:r>
      <w:r w:rsidRPr="000C0C4D">
        <w:rPr>
          <w:lang w:val="ru-RU"/>
        </w:rPr>
        <w:t>;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Термин МАТЕРИАЛЫ относится к химическим реагентам, веществам и смесям веществ, используемым индивидуально или для приготовления буровых и </w:t>
      </w:r>
      <w:proofErr w:type="spellStart"/>
      <w:r w:rsidRPr="000C0C4D">
        <w:rPr>
          <w:lang w:val="ru-RU"/>
        </w:rPr>
        <w:t>тампонажных</w:t>
      </w:r>
      <w:proofErr w:type="spellEnd"/>
      <w:r w:rsidRPr="000C0C4D">
        <w:rPr>
          <w:lang w:val="ru-RU"/>
        </w:rPr>
        <w:t xml:space="preserve"> растворов, буферных и технологических жидкостей и т.д., в процессах бурения скважин, </w:t>
      </w:r>
      <w:proofErr w:type="spellStart"/>
      <w:r w:rsidRPr="000C0C4D">
        <w:rPr>
          <w:lang w:val="ru-RU"/>
        </w:rPr>
        <w:t>зарезки</w:t>
      </w:r>
      <w:proofErr w:type="spellEnd"/>
      <w:r w:rsidRPr="000C0C4D">
        <w:rPr>
          <w:lang w:val="ru-RU"/>
        </w:rPr>
        <w:t xml:space="preserve"> боковых стволов и крепления обсадных колонн.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Термин ФАКТИЧЕСКОЕ ИСПОЛЬЗОВАНИЕ (ПРИМЕНЕНИЕ) относится к МАТЕРИАЛАМ, которые фактически применяются/используются на </w:t>
      </w:r>
      <w:r w:rsidRPr="004000CC">
        <w:fldChar w:fldCharType="begin">
          <w:ffData>
            <w:name w:val=""/>
            <w:enabled/>
            <w:calcOnExit w:val="0"/>
            <w:textInput>
              <w:default w:val="МЕСТЕ/ОБЪЕКТЕ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МЕСТЕ/ОБЪЕКТЕ</w:t>
      </w:r>
      <w:r w:rsidRPr="004000CC">
        <w:fldChar w:fldCharType="end"/>
      </w:r>
      <w:r w:rsidRPr="000C0C4D">
        <w:rPr>
          <w:lang w:val="ru-RU"/>
        </w:rPr>
        <w:t xml:space="preserve"> </w:t>
      </w:r>
      <w:r w:rsidRPr="004000CC">
        <w:fldChar w:fldCharType="begin">
          <w:ffData>
            <w:name w:val=""/>
            <w:enabled/>
            <w:calcOnExit w:val="0"/>
            <w:textInput>
              <w:default w:val="ВЫПОЛНЕНИЯ РАБОТ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ВЫПОЛНЕНИЯ РАБОТ</w:t>
      </w:r>
      <w:r w:rsidRPr="004000CC">
        <w:fldChar w:fldCharType="end"/>
      </w:r>
      <w:r w:rsidRPr="000C0C4D">
        <w:rPr>
          <w:lang w:val="ru-RU"/>
        </w:rPr>
        <w:t>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Все МАТЕРИАЛЫ, поставляемые и применяемые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ОМ/ИСПОЛНИТЕЛЕМ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ИСПОЛНИТЕЛЕМ</w:t>
      </w:r>
      <w:r w:rsidRPr="004000CC">
        <w:fldChar w:fldCharType="end"/>
      </w:r>
      <w:r w:rsidRPr="000C0C4D">
        <w:rPr>
          <w:lang w:val="ru-RU"/>
        </w:rPr>
        <w:t xml:space="preserve"> при </w:t>
      </w:r>
      <w:r w:rsidRPr="004000CC">
        <w:fldChar w:fldCharType="begin">
          <w:ffData>
            <w:name w:val=""/>
            <w:enabled/>
            <w:calcOnExit w:val="0"/>
            <w:textInput>
              <w:default w:val="ВЫПОЛНЕНИИ РАБОТ/ОКАЗАНИИ УСЛУГ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ВЫПОЛНЕНИИ РАБОТ</w:t>
      </w:r>
      <w:r w:rsidRPr="004000CC">
        <w:fldChar w:fldCharType="end"/>
      </w:r>
      <w:r w:rsidRPr="000C0C4D">
        <w:rPr>
          <w:lang w:val="ru-RU"/>
        </w:rPr>
        <w:t xml:space="preserve"> должны иметь следующий КРД, на </w:t>
      </w:r>
      <w:r w:rsidRPr="004000CC">
        <w:fldChar w:fldCharType="begin">
          <w:ffData>
            <w:name w:val=""/>
            <w:enabled/>
            <w:calcOnExit w:val="0"/>
            <w:textInput>
              <w:default w:val="МЕСТЕ/ОБЪЕКТЕ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МЕСТЕ/ОБЪЕКТЕ</w:t>
      </w:r>
      <w:r w:rsidRPr="004000CC">
        <w:fldChar w:fldCharType="end"/>
      </w:r>
      <w:r w:rsidRPr="000C0C4D">
        <w:rPr>
          <w:lang w:val="ru-RU"/>
        </w:rPr>
        <w:t xml:space="preserve"> </w:t>
      </w:r>
      <w:r w:rsidRPr="004000CC">
        <w:fldChar w:fldCharType="begin">
          <w:ffData>
            <w:name w:val=""/>
            <w:enabled/>
            <w:calcOnExit w:val="0"/>
            <w:textInput>
              <w:default w:val="ВЫПОЛНЕНИЯ РАБОТ/ОКАЗАНИЯ УСЛУГ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ВЫПОЛНЕНИЯ РАБОТ</w:t>
      </w:r>
      <w:r w:rsidRPr="004000CC">
        <w:fldChar w:fldCharType="end"/>
      </w:r>
      <w:r w:rsidRPr="000C0C4D">
        <w:rPr>
          <w:lang w:val="ru-RU"/>
        </w:rPr>
        <w:t xml:space="preserve"> в печатном виде и в офисе ЗАКАЗЧИКА в электронном формате: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Для МАТЕРИАЛОВ, произведённых на территории Таможенного союза ЕАЭС: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>свидетельство государственной регистрации товаров, подлежащих санитарно-эпидемиологическому надзору (контролю) на территории Таможенного Союза ЕАЭС, выданное Федеральной службой по надзору в сфере защиты прав потребителей и благополучия человека. В зависимости от номенклатуры производимой продукции производитель/поставщик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регистрации, размещены на сайте Федеральной службы по надзору в сфере защиты прав потребителей и благополучия человека. В случае отсутствия необходимости регистрации товара производителю/поставщику МАТЕРИАЛА (для последующего предъявления ЗАКАЗЧИКУ) необходимо получить письмо (справку) из центральных или региональных представительств Федеральной службы по надзору в сфере защиты прав потребителей и благополучия человека;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>ТУ (согласно ГОСТ Р 1.3 в актуальной редакции) или стандарт на МАТЕРИАЛ;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>ПБ (согласно ГОСТ 30333-2007) в актуальной редакции;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>инструкцию по применению, содержащую информацию о физических и химических характеристиках, нормы расхода и т.д. (кроме кислот и солей для приготовления рассолов);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Для МАТЕРИАЛОВ, произведённых за пределами Таможенного союза ЕАЭС: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lastRenderedPageBreak/>
        <w:t>свидетельство государственной регистрации товаров, подлежащих санитарно-эпидемиологическому надзору (контролю) на территории Таможенного Союза ЕАЭС, выданное Федеральной службой по надзору в сфере защиты прав потребителей и благополучия человека. В зависимости от номенклатуры производимой продукции производитель/поставщик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регистрации, размещены на сайте Федеральной службы по надзору в сфере защиты прав потребителей и благополучия человека. В случае отсутствия необходимости регистрации товара производителю/поставщику МАТЕРИАЛА (для последующего предъявления ЗАКАЗЧИКУ) необходимо получить письмо (справку) из центральных или региональных представительств Федеральной службы по надзору в сфере защиты прав потребителей и благополучия человека;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4000CC">
        <w:t>Material</w:t>
      </w:r>
      <w:r w:rsidRPr="000C0C4D">
        <w:rPr>
          <w:lang w:val="ru-RU"/>
        </w:rPr>
        <w:t xml:space="preserve"> </w:t>
      </w:r>
      <w:r w:rsidRPr="004000CC">
        <w:t>Safety</w:t>
      </w:r>
      <w:r w:rsidRPr="000C0C4D">
        <w:rPr>
          <w:lang w:val="ru-RU"/>
        </w:rPr>
        <w:t xml:space="preserve"> </w:t>
      </w:r>
      <w:r w:rsidRPr="004000CC">
        <w:t>Data</w:t>
      </w:r>
      <w:r w:rsidRPr="000C0C4D">
        <w:rPr>
          <w:lang w:val="ru-RU"/>
        </w:rPr>
        <w:t xml:space="preserve"> </w:t>
      </w:r>
      <w:r w:rsidRPr="004000CC">
        <w:t>Sheet</w:t>
      </w:r>
      <w:r w:rsidRPr="000C0C4D">
        <w:rPr>
          <w:lang w:val="ru-RU"/>
        </w:rPr>
        <w:t xml:space="preserve"> – М</w:t>
      </w:r>
      <w:proofErr w:type="gramStart"/>
      <w:r w:rsidRPr="004000CC">
        <w:t>SDS</w:t>
      </w:r>
      <w:r w:rsidRPr="000C0C4D">
        <w:rPr>
          <w:lang w:val="ru-RU"/>
        </w:rPr>
        <w:t>(</w:t>
      </w:r>
      <w:proofErr w:type="gramEnd"/>
      <w:r w:rsidRPr="004000CC">
        <w:t>Safety</w:t>
      </w:r>
      <w:r w:rsidRPr="000C0C4D">
        <w:rPr>
          <w:lang w:val="ru-RU"/>
        </w:rPr>
        <w:t xml:space="preserve"> </w:t>
      </w:r>
      <w:r w:rsidRPr="004000CC">
        <w:t>Data</w:t>
      </w:r>
      <w:r w:rsidRPr="000C0C4D">
        <w:rPr>
          <w:lang w:val="ru-RU"/>
        </w:rPr>
        <w:t xml:space="preserve"> </w:t>
      </w:r>
      <w:r w:rsidRPr="004000CC">
        <w:t>Sheet</w:t>
      </w:r>
      <w:r w:rsidRPr="000C0C4D">
        <w:rPr>
          <w:lang w:val="ru-RU"/>
        </w:rPr>
        <w:t xml:space="preserve"> – </w:t>
      </w:r>
      <w:r w:rsidRPr="004000CC">
        <w:t>SDS</w:t>
      </w:r>
      <w:r w:rsidRPr="000C0C4D">
        <w:rPr>
          <w:lang w:val="ru-RU"/>
        </w:rPr>
        <w:t>) на МАТЕРИАЛ на русском языке (опционально, на усмотрение ЗАКАЗЧИКА);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>ПБ (согласно ГОСТ 30333-2007) в актуальной редакции;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инструкцию по применению, содержащую информацию о физических и химических характеристиках, нормы расхода и т.д. на русском языке (кроме кислот и солей для приготовления рассолов);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Для МАТЕРИАЛОВ, произведённых за пределами Таможенного союза ЕАЭС, производителем МАТЕРИАЛА допускается указывать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А/ИСПОЛНИТЕЛЯ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ИСПОЛНИТЕЛЯ</w:t>
      </w:r>
      <w:r w:rsidRPr="004000CC">
        <w:fldChar w:fldCharType="end"/>
      </w:r>
      <w:r w:rsidRPr="000C0C4D">
        <w:rPr>
          <w:lang w:val="ru-RU"/>
        </w:rPr>
        <w:t xml:space="preserve"> по ДОГОВОРУ.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>Техническая документация на МАТЕРИАЛ (ГОСТ, ТУ, и т.д.) предоставляется в актуальном виде (с учетом последних изменений) и должна содержать информацию: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наличии/отсутствии ХОС и методиках их определения;</w:t>
      </w:r>
    </w:p>
    <w:p w:rsidR="000C0C4D" w:rsidRPr="004000CC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</w:pPr>
      <w:r w:rsidRPr="000C0C4D">
        <w:rPr>
          <w:lang w:val="ru-RU"/>
        </w:rPr>
        <w:t xml:space="preserve"> </w:t>
      </w:r>
      <w:proofErr w:type="spellStart"/>
      <w:r w:rsidRPr="004000CC">
        <w:t>наличии</w:t>
      </w:r>
      <w:proofErr w:type="spellEnd"/>
      <w:r w:rsidRPr="004000CC">
        <w:t>/</w:t>
      </w:r>
      <w:proofErr w:type="spellStart"/>
      <w:r w:rsidRPr="004000CC">
        <w:t>отсутствии</w:t>
      </w:r>
      <w:proofErr w:type="spellEnd"/>
      <w:r w:rsidRPr="004000CC">
        <w:t xml:space="preserve"> ЧАС;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наличии/отсутствии веществ, способных приводить к превышению установленной в стандартах на нефть нормы содержания ХОС во фракции, выкипающей до температуры 204 °</w:t>
      </w:r>
      <w:r w:rsidRPr="004000CC">
        <w:t>C</w:t>
      </w:r>
      <w:r w:rsidRPr="000C0C4D">
        <w:rPr>
          <w:lang w:val="ru-RU"/>
        </w:rPr>
        <w:t>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при отказе производителя МАТЕРИАЛА, занимающего монопольное положение на рынке, включать информацию об отсутствии ХОС, методиках их определения и ЧАС в техническую документацию, предоставляется официальное письмо производителя с отказом.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На каждую поставляемую партию МАТЕРИАЛА, произведённого на территории Таможенного союза ЕАЭС,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ОМ/ИСПОЛНИТЕЛЕМ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ИСПОЛНИТЕЛЕМ</w:t>
      </w:r>
      <w:r w:rsidRPr="004000CC">
        <w:fldChar w:fldCharType="end"/>
      </w:r>
      <w:r w:rsidRPr="000C0C4D">
        <w:rPr>
          <w:lang w:val="ru-RU"/>
        </w:rPr>
        <w:t xml:space="preserve"> предоставляется: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паспорт(сертификат) качества производителя, включающий номер партии, дату изготовления, массу нетто или объем партии, основные физико-химические свойства, в том числе, результаты и методики испытания на содержание ХОС и отсутствии ЧАС;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при отказе производителя МАТЕРИАЛА, занимающего монопольное положение на рынке, включать информацию об отсутствии ХОС, методиках их определения и ЧАС в паспорт(сертификат) качества, предоставляется официальное письмо производителя с отказом;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протокол/заключение по результатам испытаний на определение содержания ХОС в аккредитованной на </w:t>
      </w:r>
      <w:r w:rsidRPr="004000CC">
        <w:fldChar w:fldCharType="begin">
          <w:ffData>
            <w:name w:val=""/>
            <w:enabled/>
            <w:calcOnExit w:val="0"/>
            <w:textInput>
              <w:default w:val="соответствующий вид исследований (ГОСТ Р 52247-2004(2021), методы определения ХОС по ГЖХ, МИ № 2/7-3-2022, МИ 43, МИ № 1/01.07.05-2022)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соответствующий вид исследований (ГОСТ Р 52247-2004(2021), методы определения ХОС по ГЖХ, МИ № 2/7-3-2022, МИ 43, МИ № 1/01.07.05-2022)</w:t>
      </w:r>
      <w:r w:rsidRPr="004000CC">
        <w:fldChar w:fldCharType="end"/>
      </w:r>
      <w:r w:rsidRPr="000C0C4D">
        <w:rPr>
          <w:lang w:val="ru-RU"/>
        </w:rPr>
        <w:t xml:space="preserve"> ИЛ по методике идентификации, разработанной ЗАКАЗЧИКОМ </w:t>
      </w:r>
      <w:r w:rsidRPr="004000CC">
        <w:fldChar w:fldCharType="begin">
          <w:ffData>
            <w:name w:val=""/>
            <w:enabled/>
            <w:calcOnExit w:val="0"/>
            <w:textInput>
              <w:default w:val="МИ № 2/7-3-2022, МИ 43, МИ № 1/01.07.05-2022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МИ № 2/7-3-2022, МИ 43, МИ № 1/01.07.05-2022</w:t>
      </w:r>
      <w:r w:rsidRPr="004000CC">
        <w:fldChar w:fldCharType="end"/>
      </w:r>
      <w:r w:rsidRPr="000C0C4D">
        <w:rPr>
          <w:lang w:val="ru-RU"/>
        </w:rPr>
        <w:t>.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lastRenderedPageBreak/>
        <w:t xml:space="preserve">На каждую поставляемую партию МАТЕРИАЛА, произведённого за пределами Таможенного союза ЕАЭС,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ОМ/ИСПОЛНИТЕЛЕМ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ИСПОЛНИТЕЛЕМ</w:t>
      </w:r>
      <w:r w:rsidRPr="004000CC">
        <w:fldChar w:fldCharType="end"/>
      </w:r>
      <w:r w:rsidRPr="000C0C4D">
        <w:rPr>
          <w:lang w:val="ru-RU"/>
        </w:rPr>
        <w:t xml:space="preserve"> предоставляется:</w:t>
      </w:r>
    </w:p>
    <w:p w:rsidR="000C0C4D" w:rsidRPr="000C0C4D" w:rsidRDefault="000C0C4D" w:rsidP="000C0C4D">
      <w:pPr>
        <w:pStyle w:val="aff3"/>
        <w:numPr>
          <w:ilvl w:val="2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протокол/заключение по результатам испытаний на определение содержания ХОС в аккредитованной на </w:t>
      </w:r>
      <w:r w:rsidRPr="004000CC">
        <w:fldChar w:fldCharType="begin">
          <w:ffData>
            <w:name w:val=""/>
            <w:enabled/>
            <w:calcOnExit w:val="0"/>
            <w:textInput>
              <w:default w:val="соответствующий вид исследований (ГОСТ Р 52247-2004(2021), методы определения ХОС по ГЖХ, МИ № 2/7-3-2022, МИ 43, МИ № 1/01.07.05-2022)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соответствующий вид исследований (ГОСТ Р 52247-2004(2021), методы определения ХОС по ГЖХ, МИ № 2/7-3-2022, МИ 43, МИ № 1/01.07.05-2022)</w:t>
      </w:r>
      <w:r w:rsidRPr="004000CC">
        <w:fldChar w:fldCharType="end"/>
      </w:r>
      <w:r w:rsidRPr="000C0C4D">
        <w:rPr>
          <w:lang w:val="ru-RU"/>
        </w:rPr>
        <w:t xml:space="preserve"> ИЛ по методике идентификации, разработанной ЗАКАЗЧИКОМ </w:t>
      </w:r>
      <w:r w:rsidRPr="004000CC">
        <w:fldChar w:fldCharType="begin">
          <w:ffData>
            <w:name w:val=""/>
            <w:enabled/>
            <w:calcOnExit w:val="0"/>
            <w:textInput>
              <w:default w:val="МИ № 2/7-3-2022, МИ 43, МИ № 1/01.07.05-2022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МИ № 2/7-3-2022, МИ 43, МИ № 1/01.07.05-2022</w:t>
      </w:r>
      <w:r w:rsidRPr="004000CC">
        <w:fldChar w:fldCharType="end"/>
      </w:r>
      <w:r w:rsidRPr="000C0C4D">
        <w:rPr>
          <w:lang w:val="ru-RU"/>
        </w:rPr>
        <w:t>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4000CC">
        <w:fldChar w:fldCharType="begin">
          <w:ffData>
            <w:name w:val=""/>
            <w:enabled/>
            <w:calcOnExit w:val="0"/>
            <w:textInput>
              <w:default w:val="ПОДРЯДЧИК/ИСПОЛНИТЕЛЬ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4A24A5">
        <w:rPr>
          <w:noProof/>
          <w:lang w:val="ru-RU"/>
        </w:rPr>
        <w:t>ИСПОЛНИТЕЛЬ</w:t>
      </w:r>
      <w:r w:rsidRPr="004000CC">
        <w:fldChar w:fldCharType="end"/>
      </w:r>
      <w:r w:rsidRPr="000C0C4D">
        <w:rPr>
          <w:lang w:val="ru-RU"/>
        </w:rPr>
        <w:t xml:space="preserve"> обязуется не поставлять на </w:t>
      </w:r>
      <w:r w:rsidRPr="004000CC">
        <w:fldChar w:fldCharType="begin">
          <w:ffData>
            <w:name w:val=""/>
            <w:enabled/>
            <w:calcOnExit w:val="0"/>
            <w:textInput>
              <w:default w:val="МЕСТО/ОБЪЕКТ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МЕСТО/ОБЪЕКТ</w:t>
      </w:r>
      <w:r w:rsidRPr="004000CC">
        <w:fldChar w:fldCharType="end"/>
      </w:r>
      <w:r w:rsidRPr="000C0C4D">
        <w:rPr>
          <w:lang w:val="ru-RU"/>
        </w:rPr>
        <w:t xml:space="preserve"> </w:t>
      </w:r>
      <w:r w:rsidRPr="004000CC">
        <w:fldChar w:fldCharType="begin">
          <w:ffData>
            <w:name w:val=""/>
            <w:enabled/>
            <w:calcOnExit w:val="0"/>
            <w:textInput>
              <w:default w:val="ВЫПОЛНЕНИЯ РАБОТ/ОКАЗАНИЯ УСЛУГ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ВЫПОЛНЕНИЯ РАБОТ</w:t>
      </w:r>
      <w:r w:rsidRPr="004000CC">
        <w:fldChar w:fldCharType="end"/>
      </w:r>
      <w:r w:rsidRPr="000C0C4D">
        <w:rPr>
          <w:lang w:val="ru-RU"/>
        </w:rPr>
        <w:t xml:space="preserve"> и не применять МАТЕРИАЛЫ, содержащие ХОС и ЧАС.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ПВК ЗАКАЗЧИКА включает документальную проверку КРД и лабораторные испытания МАТЕРИАЛОВ, в том числе на содержание ХОС, в соответствии с методикой идентификации, разработанной ЗАКАЗЧИКОМ </w:t>
      </w:r>
      <w:r w:rsidRPr="004000CC">
        <w:fldChar w:fldCharType="begin">
          <w:ffData>
            <w:name w:val=""/>
            <w:enabled/>
            <w:calcOnExit w:val="0"/>
            <w:textInput>
              <w:default w:val="МИ № 2/7-3-2022, МИ 43, МИ № 1/01.07.05-2022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МИ № 2/7-3-2022, МИ 43, МИ № 1/01.07.05-2022</w:t>
      </w:r>
      <w:r w:rsidRPr="004000CC">
        <w:fldChar w:fldCharType="end"/>
      </w:r>
      <w:r w:rsidRPr="000C0C4D">
        <w:rPr>
          <w:lang w:val="ru-RU"/>
        </w:rPr>
        <w:t>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ЗАКАЗЧИК перед началом и/или </w:t>
      </w:r>
      <w:proofErr w:type="gramStart"/>
      <w:r w:rsidRPr="000C0C4D">
        <w:rPr>
          <w:lang w:val="ru-RU"/>
        </w:rPr>
        <w:t>во время</w:t>
      </w:r>
      <w:proofErr w:type="gramEnd"/>
      <w:r w:rsidRPr="000C0C4D">
        <w:rPr>
          <w:lang w:val="ru-RU"/>
        </w:rPr>
        <w:t xml:space="preserve"> </w:t>
      </w:r>
      <w:r w:rsidRPr="004000CC">
        <w:fldChar w:fldCharType="begin">
          <w:ffData>
            <w:name w:val=""/>
            <w:enabled/>
            <w:calcOnExit w:val="0"/>
            <w:textInput>
              <w:default w:val="ВЫПОЛНЕНИЯ РАБОТ/ОКАЗАНИЯ УСЛУГ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ВЫПОЛНЕНИЯ РАБОТ</w:t>
      </w:r>
      <w:r w:rsidRPr="004000CC">
        <w:fldChar w:fldCharType="end"/>
      </w:r>
      <w:r w:rsidRPr="000C0C4D">
        <w:rPr>
          <w:lang w:val="ru-RU"/>
        </w:rPr>
        <w:t xml:space="preserve"> имеет право на комиссионный отбор и проведение ПВК на содержание ХОС, самостоятельно или с привлечением третьих лиц (КНИПИ, сторонняя ИЛ).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4000CC">
        <w:fldChar w:fldCharType="begin">
          <w:ffData>
            <w:name w:val=""/>
            <w:enabled/>
            <w:calcOnExit w:val="0"/>
            <w:textInput>
              <w:default w:val="ПОДРЯДЧИК/ИСПОЛНИТЕЛЬ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4A24A5">
        <w:rPr>
          <w:noProof/>
          <w:lang w:val="ru-RU"/>
        </w:rPr>
        <w:t>ИСПОЛНИТЕЛЬ</w:t>
      </w:r>
      <w:r w:rsidRPr="004000CC">
        <w:fldChar w:fldCharType="end"/>
      </w:r>
      <w:r w:rsidRPr="000C0C4D">
        <w:rPr>
          <w:lang w:val="ru-RU"/>
        </w:rPr>
        <w:t xml:space="preserve"> по запросу ЗАКАЗЧИКА при инициации ПВК обязан предоставить полный КРД, а также доступ ЗАКАЗЧИКУ или его представителю к образцам МАТЕРИАЛОВ для отбора не менее двух проб: контрольной и арбитражной.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4000CC">
        <w:fldChar w:fldCharType="begin">
          <w:ffData>
            <w:name w:val=""/>
            <w:enabled/>
            <w:calcOnExit w:val="0"/>
            <w:textInput>
              <w:default w:val="ПОДРЯДЧИК/ИСПОЛНИТЕЛЬ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4A24A5">
        <w:rPr>
          <w:noProof/>
          <w:lang w:val="ru-RU"/>
        </w:rPr>
        <w:t>ИСПОЛНИТЕЛЬ</w:t>
      </w:r>
      <w:r w:rsidRPr="004000CC">
        <w:fldChar w:fldCharType="end"/>
      </w:r>
      <w:r w:rsidRPr="000C0C4D">
        <w:rPr>
          <w:lang w:val="ru-RU"/>
        </w:rPr>
        <w:t xml:space="preserve"> имеет право присутствовать при комиссионном отборе проб и ПВК ЗАКАЧИКА или иметь возможность доступа к видеонаблюдению при ПВК ЗАКАЗЧИКА. ЗАКАЗЧИК уведомляет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А/ИСПОЛНИТЕЛЯ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ИСПОЛНИТЕЛЯ</w:t>
      </w:r>
      <w:r w:rsidRPr="004000CC">
        <w:fldChar w:fldCharType="end"/>
      </w:r>
      <w:r w:rsidRPr="000C0C4D">
        <w:rPr>
          <w:lang w:val="ru-RU"/>
        </w:rPr>
        <w:t xml:space="preserve"> о дате проведения отбора проб и ПВК ЗАКАЗЧИКА.</w:t>
      </w:r>
    </w:p>
    <w:p w:rsidR="000C0C4D" w:rsidRPr="004000CC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</w:pPr>
      <w:r w:rsidRPr="000C0C4D">
        <w:rPr>
          <w:lang w:val="ru-RU"/>
        </w:rPr>
        <w:t xml:space="preserve">По результатам отбора проб СТОРОНЫ оформляют Акт отбора проб по согласованной СТОРОНАМИ форме. </w:t>
      </w:r>
      <w:proofErr w:type="spellStart"/>
      <w:r w:rsidRPr="004000CC">
        <w:t>Контрольная</w:t>
      </w:r>
      <w:proofErr w:type="spellEnd"/>
      <w:r w:rsidRPr="004000CC">
        <w:t xml:space="preserve"> </w:t>
      </w:r>
      <w:proofErr w:type="spellStart"/>
      <w:r w:rsidRPr="004000CC">
        <w:t>проба</w:t>
      </w:r>
      <w:proofErr w:type="spellEnd"/>
      <w:r w:rsidRPr="004000CC">
        <w:t xml:space="preserve"> </w:t>
      </w:r>
      <w:proofErr w:type="spellStart"/>
      <w:r w:rsidRPr="004000CC">
        <w:t>тестируется</w:t>
      </w:r>
      <w:proofErr w:type="spellEnd"/>
      <w:r w:rsidRPr="004000CC">
        <w:t xml:space="preserve"> ЗАКАЗЧИКОМ.</w:t>
      </w:r>
    </w:p>
    <w:p w:rsidR="000C0C4D" w:rsidRPr="004000CC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</w:pPr>
      <w:r w:rsidRPr="000C0C4D">
        <w:rPr>
          <w:lang w:val="ru-RU"/>
        </w:rPr>
        <w:t xml:space="preserve">Место хранения арбитражной пробы определяет ЗАКАЗЧИК. Срок хранения арбитражной пробы ограничивается сроком годности МАТЕРИАЛА, указанного в паспорте (сертификате) качества(соответствия) или производственной необходимостью </w:t>
      </w:r>
      <w:r w:rsidRPr="004000CC">
        <w:t>ЗАКАЗЧИКА.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СТОРОНЫ договорились что выявленным содержанием ХОС в МАТЕРИАЛЕ считается обнаружение ХОС более 2 </w:t>
      </w:r>
      <w:r w:rsidRPr="004000CC">
        <w:t>ppm</w:t>
      </w:r>
      <w:r w:rsidRPr="000C0C4D">
        <w:rPr>
          <w:lang w:val="ru-RU"/>
        </w:rPr>
        <w:t xml:space="preserve"> в соответствии с методикой идентификации, разработанной ЗАКАЗЧИКОМ </w:t>
      </w:r>
      <w:r w:rsidRPr="004000CC">
        <w:fldChar w:fldCharType="begin">
          <w:ffData>
            <w:name w:val=""/>
            <w:enabled/>
            <w:calcOnExit w:val="0"/>
            <w:textInput>
              <w:default w:val="МИ № 2/7-3-2022, МИ 43, МИ № 1/01.07.05-2022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МИ № 2/7-3-2022, МИ 43, МИ № 1/01.07.05-2022</w:t>
      </w:r>
      <w:r w:rsidRPr="004000CC">
        <w:fldChar w:fldCharType="end"/>
      </w:r>
      <w:r w:rsidRPr="000C0C4D">
        <w:rPr>
          <w:lang w:val="ru-RU"/>
        </w:rPr>
        <w:t>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При выявлении содержания ХОС в МАТЕРИАЛЕ по результатам лабораторных испытаний ПВК ЗАКАЧИКА,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/ИСПОЛНИТЕЛЬ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4A24A5">
        <w:rPr>
          <w:noProof/>
          <w:lang w:val="ru-RU"/>
        </w:rPr>
        <w:t>ИСПОЛНИТЕЛЬ</w:t>
      </w:r>
      <w:r w:rsidRPr="004000CC">
        <w:fldChar w:fldCharType="end"/>
      </w:r>
      <w:r w:rsidRPr="000C0C4D">
        <w:rPr>
          <w:lang w:val="ru-RU"/>
        </w:rPr>
        <w:t xml:space="preserve"> вправе инициировать тестирование арбитражной пробы в независимой аккредитованной на </w:t>
      </w:r>
      <w:r w:rsidRPr="004000CC">
        <w:fldChar w:fldCharType="begin">
          <w:ffData>
            <w:name w:val=""/>
            <w:enabled/>
            <w:calcOnExit w:val="0"/>
            <w:textInput>
              <w:default w:val="ГОСТ Р 52247-2004 и/или методы определения ХОС по ГЖХ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ГОСТ Р 52247-2004 и/или методы определения ХОС по ГЖХ</w:t>
      </w:r>
      <w:r w:rsidRPr="004000CC">
        <w:fldChar w:fldCharType="end"/>
      </w:r>
      <w:r w:rsidRPr="000C0C4D">
        <w:rPr>
          <w:lang w:val="ru-RU"/>
        </w:rPr>
        <w:t xml:space="preserve"> ИЛ, согласованной СТОРОНАМИ.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rFonts w:ascii="MS Gothic" w:eastAsia="MS Gothic" w:hAnsi="MS Gothic" w:cs="MS Gothic" w:hint="eastAsia"/>
          <w:lang w:val="ru-RU"/>
        </w:rPr>
        <w:t>☐</w:t>
      </w:r>
      <w:r w:rsidRPr="000C0C4D">
        <w:rPr>
          <w:lang w:val="ru-RU"/>
        </w:rPr>
        <w:t xml:space="preserve">В случае хранения арбитражной пробы у ЗАКАЗЧИКА и проведении тестирования арбитражной пробы в сторонней ИЛ, СТОРОНЫ согласуют порядок, сроки доставки, место и дату тестирования арбитражной пробы. Любая из СТОРОН имеет право присутствовать или возможность доступа к видеонаблюдению при тестировании. При проведении тестирования арбитражной пробы в ИЛ </w:t>
      </w:r>
      <w:r w:rsidRPr="004000CC">
        <w:fldChar w:fldCharType="begin">
          <w:ffData>
            <w:name w:val=""/>
            <w:enabled/>
            <w:calcOnExit w:val="0"/>
            <w:textInput>
              <w:default w:val="КНИПИ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КНИПИ</w:t>
      </w:r>
      <w:r w:rsidRPr="004000CC">
        <w:fldChar w:fldCharType="end"/>
      </w:r>
      <w:r w:rsidRPr="000C0C4D">
        <w:rPr>
          <w:lang w:val="ru-RU"/>
        </w:rPr>
        <w:t xml:space="preserve"> ЗАКАЗЧИКА, ЗАКАЗЧИК уведомляет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А/ИСПОЛНИТЕЛЯ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ИСПОЛНИТЕЛЯ</w:t>
      </w:r>
      <w:r w:rsidRPr="004000CC">
        <w:fldChar w:fldCharType="end"/>
      </w:r>
      <w:r w:rsidRPr="000C0C4D">
        <w:rPr>
          <w:lang w:val="ru-RU"/>
        </w:rPr>
        <w:t xml:space="preserve"> о дате проведения испытаний в течение 5 (пяти) календарных дней с момента получения запроса для тестирования арбитражной пробы.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rFonts w:ascii="MS Gothic" w:eastAsia="MS Gothic" w:hAnsi="MS Gothic" w:cs="MS Gothic" w:hint="eastAsia"/>
          <w:lang w:val="ru-RU"/>
        </w:rPr>
        <w:t>☐</w:t>
      </w:r>
      <w:r w:rsidRPr="000C0C4D">
        <w:rPr>
          <w:lang w:val="ru-RU"/>
        </w:rPr>
        <w:t xml:space="preserve">В случае хранения арбитражной пробы у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А/ИСПОЛНИТЕЛЯ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ИСПОЛНИТЕЛЯ</w:t>
      </w:r>
      <w:r w:rsidRPr="004000CC">
        <w:fldChar w:fldCharType="end"/>
      </w:r>
      <w:r w:rsidRPr="000C0C4D">
        <w:rPr>
          <w:lang w:val="ru-RU"/>
        </w:rPr>
        <w:t xml:space="preserve">,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/ИСПОЛНИТЕЛЬ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4A24A5">
        <w:rPr>
          <w:noProof/>
          <w:lang w:val="ru-RU"/>
        </w:rPr>
        <w:t>ИСПОЛНИТЕЛЬ</w:t>
      </w:r>
      <w:r w:rsidRPr="004000CC">
        <w:fldChar w:fldCharType="end"/>
      </w:r>
      <w:r w:rsidRPr="000C0C4D">
        <w:rPr>
          <w:lang w:val="ru-RU"/>
        </w:rPr>
        <w:t xml:space="preserve"> в течение 10 (десяти) календарных дней обязан известить ЗАКАЗЧИКА о начале процедуры тестирования арбитражной пробы. После чего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/ИСПОЛНИТЕЛЬ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4A24A5">
        <w:rPr>
          <w:noProof/>
          <w:lang w:val="ru-RU"/>
        </w:rPr>
        <w:t>ИСПОЛНИТЕЛЬ</w:t>
      </w:r>
      <w:r w:rsidRPr="004000CC">
        <w:fldChar w:fldCharType="end"/>
      </w:r>
      <w:r w:rsidRPr="000C0C4D">
        <w:rPr>
          <w:lang w:val="ru-RU"/>
        </w:rPr>
        <w:t xml:space="preserve"> обязан в течение 30 (тридцати) календарных дней </w:t>
      </w:r>
      <w:r w:rsidRPr="000C0C4D">
        <w:rPr>
          <w:lang w:val="ru-RU"/>
        </w:rPr>
        <w:lastRenderedPageBreak/>
        <w:t xml:space="preserve">провести тестирование арбитражной пробы в аккредитованной на </w:t>
      </w:r>
      <w:r w:rsidRPr="004000CC">
        <w:fldChar w:fldCharType="begin">
          <w:ffData>
            <w:name w:val=""/>
            <w:enabled/>
            <w:calcOnExit w:val="0"/>
            <w:textInput>
              <w:default w:val="соответствующий вид исследований (ГОСТ Р 52247-2004(2021), методы определения ХОС по ГЖХ, МИ № 2/7-3-2022, МИ 43, МИ № 1/01.07.05-2022)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соответствующий вид исследований (ГОСТ Р 52247-2004(2021), методы определения ХОС по ГЖХ, МИ № 2/7-3-2022, МИ 43, МИ № 1/01.07.05-2022)</w:t>
      </w:r>
      <w:r w:rsidRPr="004000CC">
        <w:fldChar w:fldCharType="end"/>
      </w:r>
      <w:r w:rsidRPr="000C0C4D">
        <w:rPr>
          <w:lang w:val="ru-RU"/>
        </w:rPr>
        <w:t xml:space="preserve"> ИЛ, согласованной СТОРОНАМИ, и, в соответствии с методикой идентификации, разработанной ЗАКАЗЧИКОМ </w:t>
      </w:r>
      <w:r w:rsidRPr="004000CC">
        <w:fldChar w:fldCharType="begin">
          <w:ffData>
            <w:name w:val=""/>
            <w:enabled/>
            <w:calcOnExit w:val="0"/>
            <w:textInput>
              <w:default w:val="МИ № 2/7-3-2022, МИ 43, МИ № 1/01.07.05-2022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МИ № 2/7-3-2022, МИ 43, МИ № 1/01.07.05-2022</w:t>
      </w:r>
      <w:r w:rsidRPr="004000CC">
        <w:fldChar w:fldCharType="end"/>
      </w:r>
      <w:r w:rsidRPr="000C0C4D">
        <w:rPr>
          <w:lang w:val="ru-RU"/>
        </w:rPr>
        <w:t>. Срок получения результатов испытания арбитражной пробы должен быть в пределах гарантийного срока хранения МАТЕРИАЛА, указанного в паспорте (сертификате) качества(соответствия). ЗАКАЗЧИК или его представитель имеет право присутствовать или возможность доступа к видеонаблюдению при тестировании арбитражной пробы.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4000CC">
        <w:fldChar w:fldCharType="begin">
          <w:ffData>
            <w:name w:val=""/>
            <w:enabled/>
            <w:calcOnExit w:val="0"/>
            <w:textInput>
              <w:default w:val="ПОДРЯДЧИК/ИСПОЛНИТЕЛЬ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4A24A5">
        <w:rPr>
          <w:noProof/>
          <w:lang w:val="ru-RU"/>
        </w:rPr>
        <w:t>ИСПОЛНИТЕЛЬ</w:t>
      </w:r>
      <w:r w:rsidRPr="004000CC">
        <w:fldChar w:fldCharType="end"/>
      </w:r>
      <w:r w:rsidRPr="000C0C4D">
        <w:rPr>
          <w:lang w:val="ru-RU"/>
        </w:rPr>
        <w:t xml:space="preserve"> обязан не применять МАТЕРИАЛЫ с выявленным по результатам проведения ПВК ЗАКАЗЧИКА ХОС, а также без документов КРД, подтверждающих отсутствие ХОС и ЧАС. </w:t>
      </w:r>
      <w:r w:rsidRPr="004000CC">
        <w:fldChar w:fldCharType="begin">
          <w:ffData>
            <w:name w:val=""/>
            <w:enabled/>
            <w:calcOnExit w:val="0"/>
            <w:textInput>
              <w:default w:val="Для ОБЪЕКТОВ/МЕСТ ВЫПОЛНЕНИЯ РАБОТ/ОКАЗАНИЯ УСЛУГ с сезонным доступом срок предоставления КРД на уже завезенные МАТЕРИАЛЫ установлен до ХХ.ХХ.ХХХХ.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Для ОБЪЕКТОВ/МЕСТ ВЫПОЛНЕНИЯ РАБОТ с сезонным доступом срок предоставления КРД на уже завезенные МАТЕРИАЛЫ установлен до 01.03.2023.</w:t>
      </w:r>
      <w:r w:rsidRPr="004000CC">
        <w:fldChar w:fldCharType="end"/>
      </w:r>
      <w:r w:rsidRPr="000C0C4D">
        <w:rPr>
          <w:lang w:val="ru-RU"/>
        </w:rPr>
        <w:t xml:space="preserve"> </w:t>
      </w:r>
      <w:r w:rsidRPr="004000CC">
        <w:fldChar w:fldCharType="begin">
          <w:ffData>
            <w:name w:val=""/>
            <w:enabled/>
            <w:calcOnExit w:val="0"/>
            <w:textInput>
              <w:default w:val="Указанный срок не должен превышать ХХ (хххххххх) рабочих дней с момента подписания настоящих требований/дополнительного соглашения СТОРОНАМИ.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Указанный срок не должен превышать 30 (тридцать) рабочих дней с момента подписания настоящих требований/дополнительного соглашения СТОРОНАМИ.</w:t>
      </w:r>
      <w:r w:rsidRPr="004000CC">
        <w:fldChar w:fldCharType="end"/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В случае неисполнения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ОМ/ИСПОЛНИТЕЛЕМ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ИСПОЛНИТЕЛЕМ</w:t>
      </w:r>
      <w:r w:rsidRPr="004000CC">
        <w:fldChar w:fldCharType="end"/>
      </w:r>
      <w:r w:rsidRPr="000C0C4D">
        <w:rPr>
          <w:lang w:val="ru-RU"/>
        </w:rPr>
        <w:t xml:space="preserve"> обязанности, предусмотренной пунктом </w:t>
      </w:r>
      <w:r w:rsidRPr="004000CC">
        <w:fldChar w:fldCharType="begin">
          <w:ffData>
            <w:name w:val=""/>
            <w:enabled/>
            <w:calcOnExit w:val="0"/>
            <w:textInput>
              <w:default w:val="16 настоящих требований/ДОГОВОРА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16 настоящих требований/ДОГОВОРА</w:t>
      </w:r>
      <w:r w:rsidRPr="004000CC">
        <w:fldChar w:fldCharType="end"/>
      </w:r>
      <w:r w:rsidRPr="000C0C4D">
        <w:rPr>
          <w:lang w:val="ru-RU"/>
        </w:rPr>
        <w:t xml:space="preserve">, ЗАКАЗЧИК вправе взыскать с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А/ИСПОЛНИТЕЛЯ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ИСПОЛНИТЕЛЯ</w:t>
      </w:r>
      <w:r w:rsidRPr="004000CC">
        <w:fldChar w:fldCharType="end"/>
      </w:r>
      <w:r w:rsidRPr="000C0C4D">
        <w:rPr>
          <w:lang w:val="ru-RU"/>
        </w:rPr>
        <w:t xml:space="preserve"> неустойку в соответствии с Приложением № 23 к ДОГОВОРУ за каждый случай: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завоза на </w:t>
      </w:r>
      <w:r w:rsidRPr="004000CC">
        <w:fldChar w:fldCharType="begin">
          <w:ffData>
            <w:name w:val=""/>
            <w:enabled/>
            <w:calcOnExit w:val="0"/>
            <w:textInput>
              <w:default w:val="МЕСТО/ОБЪЕКТ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МЕСТО/ОБЪЕКТ</w:t>
      </w:r>
      <w:r w:rsidRPr="004000CC">
        <w:fldChar w:fldCharType="end"/>
      </w:r>
      <w:r w:rsidRPr="000C0C4D">
        <w:rPr>
          <w:lang w:val="ru-RU"/>
        </w:rPr>
        <w:t xml:space="preserve"> </w:t>
      </w:r>
      <w:r w:rsidRPr="004000CC">
        <w:fldChar w:fldCharType="begin">
          <w:ffData>
            <w:name w:val=""/>
            <w:enabled/>
            <w:calcOnExit w:val="0"/>
            <w:textInput>
              <w:default w:val="ВЫПОЛНЕНИЯ РАБОТ/ОКАЗАНИЯ УСЛУГ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ВЫПОЛНЕНИЯ РАБОТ</w:t>
      </w:r>
      <w:r w:rsidRPr="004000CC">
        <w:fldChar w:fldCharType="end"/>
      </w:r>
      <w:r w:rsidRPr="000C0C4D">
        <w:rPr>
          <w:lang w:val="ru-RU"/>
        </w:rPr>
        <w:t xml:space="preserve"> МАТЕРИАЛОВ, запрещенных к использованию по результатам ПВК ЗАКАЗЧИКА;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ФАКТИЧЕСКОГО ИСПОЛЬЗОВАНИЯ (ПРИМЕНЕНИЯ) МАТЕРИАЛОВ на </w:t>
      </w:r>
      <w:r w:rsidRPr="004000CC">
        <w:fldChar w:fldCharType="begin">
          <w:ffData>
            <w:name w:val=""/>
            <w:enabled/>
            <w:calcOnExit w:val="0"/>
            <w:textInput>
              <w:default w:val="МЕСТЕ/ОБЪЕКТЕ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МЕСТЕ/ОБЪЕКТЕ</w:t>
      </w:r>
      <w:r w:rsidRPr="004000CC">
        <w:fldChar w:fldCharType="end"/>
      </w:r>
      <w:r w:rsidRPr="000C0C4D">
        <w:rPr>
          <w:lang w:val="ru-RU"/>
        </w:rPr>
        <w:t xml:space="preserve"> </w:t>
      </w:r>
      <w:r w:rsidRPr="004000CC">
        <w:fldChar w:fldCharType="begin">
          <w:ffData>
            <w:name w:val=""/>
            <w:enabled/>
            <w:calcOnExit w:val="0"/>
            <w:textInput>
              <w:default w:val="ВЫПОЛНЕНИЯ РАБОТ/ОКАЗАНИЯ УСЛУГ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ВЫПОЛНЕНИЯ РАБОТ</w:t>
      </w:r>
      <w:r w:rsidRPr="004000CC">
        <w:fldChar w:fldCharType="end"/>
      </w:r>
      <w:r w:rsidRPr="000C0C4D">
        <w:rPr>
          <w:lang w:val="ru-RU"/>
        </w:rPr>
        <w:t>.</w:t>
      </w:r>
    </w:p>
    <w:p w:rsidR="000C0C4D" w:rsidRPr="000C0C4D" w:rsidRDefault="000C0C4D" w:rsidP="000C0C4D">
      <w:pPr>
        <w:pStyle w:val="aff3"/>
        <w:numPr>
          <w:ilvl w:val="1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>СТОРОНЫ пришли к соглашению, что взыскание неустойки в соответствии с настоящим пунктом возможно в том случае, если результаты лабораторного ПВК ЗАКАЗЧИКА были получены в пределах срока хранения арбитражной пробы и подтверждены результатами тестирования арбитражной пробы.</w:t>
      </w:r>
    </w:p>
    <w:p w:rsidR="000C0C4D" w:rsidRPr="001D49E1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В случае выявления содержания ХОС по результатам лабораторного ПВК ЗАКАЗЧИКА, подтвержденного результатами испытания арбитражной пробы, в МАТЕРИАЛЕ, завезенном и/или находящихся на хранении на </w:t>
      </w:r>
      <w:r w:rsidRPr="004000CC">
        <w:fldChar w:fldCharType="begin">
          <w:ffData>
            <w:name w:val=""/>
            <w:enabled/>
            <w:calcOnExit w:val="0"/>
            <w:textInput>
              <w:default w:val="БАЗЕ ОБЕСПЕЧЕНИЯ/СКЛАДЕ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БАЗЕ ОБЕСПЕЧЕНИЯ/СКЛАДЕ</w:t>
      </w:r>
      <w:r w:rsidRPr="004000CC">
        <w:fldChar w:fldCharType="end"/>
      </w:r>
      <w:r w:rsidRPr="000C0C4D">
        <w:rPr>
          <w:lang w:val="ru-RU"/>
        </w:rPr>
        <w:t xml:space="preserve">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А/ИСПОЛНИТЕЛЯ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ИСПОЛНИТЕЛЯ</w:t>
      </w:r>
      <w:r w:rsidRPr="004000CC">
        <w:fldChar w:fldCharType="end"/>
      </w:r>
      <w:r w:rsidRPr="000C0C4D">
        <w:rPr>
          <w:lang w:val="ru-RU"/>
        </w:rPr>
        <w:t xml:space="preserve">,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/ИСПОЛНИТЕЛЬ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4A24A5">
        <w:rPr>
          <w:noProof/>
          <w:lang w:val="ru-RU"/>
        </w:rPr>
        <w:t>ИСПОЛНИТЕЛЬ</w:t>
      </w:r>
      <w:r w:rsidRPr="004000CC">
        <w:fldChar w:fldCharType="end"/>
      </w:r>
      <w:r w:rsidRPr="000C0C4D">
        <w:rPr>
          <w:lang w:val="ru-RU"/>
        </w:rPr>
        <w:t xml:space="preserve"> обязуется заменить партию данного МАТЕРИАЛА. </w:t>
      </w:r>
      <w:r w:rsidRPr="001D49E1">
        <w:rPr>
          <w:lang w:val="ru-RU"/>
        </w:rPr>
        <w:t>Неустойки/штрафные санкции при этом не применяются.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ЗАКАЗЧИК вправе расторгнуть ДОГОВОР в одностороннем внесудебном порядке с выставлением штрафных санкций в случае применения </w:t>
      </w:r>
      <w:r w:rsidRPr="004000CC">
        <w:fldChar w:fldCharType="begin">
          <w:ffData>
            <w:name w:val=""/>
            <w:enabled/>
            <w:calcOnExit w:val="0"/>
            <w:textInput>
              <w:default w:val="ПОДРЯДЧИКОМ/ИСПОЛНИТЕМ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="001D49E1">
        <w:rPr>
          <w:noProof/>
          <w:lang w:val="ru-RU"/>
        </w:rPr>
        <w:t>ИСПОЛНИТЕЛЕМ</w:t>
      </w:r>
      <w:r w:rsidRPr="004000CC">
        <w:fldChar w:fldCharType="end"/>
      </w:r>
      <w:r w:rsidRPr="000C0C4D">
        <w:rPr>
          <w:lang w:val="ru-RU"/>
        </w:rPr>
        <w:t xml:space="preserve"> МАТЕРИАЛОВ с выявленным ХОС.</w:t>
      </w:r>
    </w:p>
    <w:p w:rsidR="000C0C4D" w:rsidRPr="000C0C4D" w:rsidRDefault="000C0C4D" w:rsidP="000C0C4D">
      <w:pPr>
        <w:pStyle w:val="aff3"/>
        <w:numPr>
          <w:ilvl w:val="0"/>
          <w:numId w:val="11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rFonts w:ascii="MS Gothic" w:eastAsia="MS Gothic" w:hAnsi="MS Gothic" w:cs="MS Gothic" w:hint="eastAsia"/>
          <w:lang w:val="ru-RU"/>
        </w:rPr>
        <w:t>☐</w:t>
      </w:r>
      <w:r w:rsidRPr="000C0C4D">
        <w:rPr>
          <w:lang w:val="ru-RU"/>
        </w:rPr>
        <w:t xml:space="preserve">Все МАТЕРИАЛЫ, завезенные на </w:t>
      </w:r>
      <w:r w:rsidRPr="004000CC">
        <w:fldChar w:fldCharType="begin">
          <w:ffData>
            <w:name w:val=""/>
            <w:enabled/>
            <w:calcOnExit w:val="0"/>
            <w:textInput>
              <w:default w:val="МЕСТО/ОБЪЕКТ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МЕСТО/ОБЪЕКТ</w:t>
      </w:r>
      <w:r w:rsidRPr="004000CC">
        <w:fldChar w:fldCharType="end"/>
      </w:r>
      <w:r w:rsidRPr="000C0C4D">
        <w:rPr>
          <w:lang w:val="ru-RU"/>
        </w:rPr>
        <w:t xml:space="preserve"> </w:t>
      </w:r>
      <w:r w:rsidRPr="004000CC">
        <w:fldChar w:fldCharType="begin">
          <w:ffData>
            <w:name w:val=""/>
            <w:enabled/>
            <w:calcOnExit w:val="0"/>
            <w:textInput>
              <w:default w:val="ВЫПОЛНЕНИЯ РАБОТ/ОКАЗАНИЯ УСЛУГ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ВЫПОЛНЕНИЯ РАБОТ</w:t>
      </w:r>
      <w:r w:rsidRPr="004000CC">
        <w:fldChar w:fldCharType="end"/>
      </w:r>
      <w:r w:rsidRPr="000C0C4D">
        <w:rPr>
          <w:lang w:val="ru-RU"/>
        </w:rPr>
        <w:t xml:space="preserve">, в том числе с сезонным доступом, до момента вступления в действие </w:t>
      </w:r>
      <w:r w:rsidRPr="004000CC">
        <w:fldChar w:fldCharType="begin">
          <w:ffData>
            <w:name w:val=""/>
            <w:enabled/>
            <w:calcOnExit w:val="0"/>
            <w:textInput>
              <w:default w:val="настоящих требований/дополнительного соглашения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4000CC">
        <w:instrText>FORMTEXT</w:instrText>
      </w:r>
      <w:r w:rsidRPr="000C0C4D">
        <w:rPr>
          <w:lang w:val="ru-RU"/>
        </w:rPr>
        <w:instrText xml:space="preserve"> </w:instrText>
      </w:r>
      <w:r w:rsidRPr="004000CC">
        <w:fldChar w:fldCharType="separate"/>
      </w:r>
      <w:r w:rsidRPr="000C0C4D">
        <w:rPr>
          <w:noProof/>
          <w:lang w:val="ru-RU"/>
        </w:rPr>
        <w:t>настоящих требований</w:t>
      </w:r>
      <w:r w:rsidRPr="004000CC">
        <w:fldChar w:fldCharType="end"/>
      </w:r>
      <w:r w:rsidRPr="000C0C4D">
        <w:rPr>
          <w:lang w:val="ru-RU"/>
        </w:rPr>
        <w:t>, для которых отсутствует КРД и/или не проведен ПВК ЗАКАЗЧИКА, должны быть изолированы до момента получения КРД, проведения ПВК и оформления допуска в применение ЗАКАЗЧИКОМ.</w:t>
      </w:r>
    </w:p>
    <w:p w:rsidR="000C0C4D" w:rsidRDefault="000C0C4D" w:rsidP="000C0C4D">
      <w:pPr>
        <w:pStyle w:val="aff3"/>
        <w:ind w:left="1843"/>
        <w:jc w:val="both"/>
        <w:rPr>
          <w:lang w:val="ru-RU"/>
        </w:rPr>
      </w:pPr>
    </w:p>
    <w:p w:rsidR="006F38F1" w:rsidRDefault="006F38F1" w:rsidP="000C0C4D">
      <w:pPr>
        <w:pStyle w:val="aff3"/>
        <w:ind w:left="1843"/>
        <w:jc w:val="both"/>
        <w:rPr>
          <w:lang w:val="ru-RU"/>
        </w:rPr>
      </w:pPr>
    </w:p>
    <w:p w:rsidR="006F38F1" w:rsidRDefault="006F38F1" w:rsidP="000C0C4D">
      <w:pPr>
        <w:pStyle w:val="aff3"/>
        <w:ind w:left="1843"/>
        <w:jc w:val="both"/>
        <w:rPr>
          <w:lang w:val="ru-RU"/>
        </w:rPr>
      </w:pPr>
    </w:p>
    <w:p w:rsidR="006F38F1" w:rsidRDefault="006F38F1" w:rsidP="000C0C4D">
      <w:pPr>
        <w:pStyle w:val="aff3"/>
        <w:ind w:left="1843"/>
        <w:jc w:val="both"/>
        <w:rPr>
          <w:lang w:val="ru-RU"/>
        </w:rPr>
      </w:pPr>
    </w:p>
    <w:p w:rsidR="006F38F1" w:rsidRDefault="006F38F1" w:rsidP="000C0C4D">
      <w:pPr>
        <w:pStyle w:val="aff3"/>
        <w:ind w:left="1843"/>
        <w:jc w:val="both"/>
        <w:rPr>
          <w:lang w:val="ru-RU"/>
        </w:rPr>
      </w:pPr>
    </w:p>
    <w:p w:rsidR="006F38F1" w:rsidRPr="000C0C4D" w:rsidRDefault="006F38F1" w:rsidP="000C0C4D">
      <w:pPr>
        <w:pStyle w:val="aff3"/>
        <w:ind w:left="1843"/>
        <w:jc w:val="both"/>
        <w:rPr>
          <w:lang w:val="ru-RU"/>
        </w:rPr>
      </w:pPr>
    </w:p>
    <w:p w:rsidR="000C0C4D" w:rsidRPr="00F71943" w:rsidRDefault="000C0C4D" w:rsidP="000C0C4D">
      <w:pPr>
        <w:spacing w:after="120" w:line="360" w:lineRule="exact"/>
        <w:jc w:val="center"/>
        <w:rPr>
          <w:b/>
          <w:szCs w:val="24"/>
        </w:rPr>
      </w:pPr>
      <w:r w:rsidRPr="00F71943">
        <w:rPr>
          <w:b/>
          <w:szCs w:val="24"/>
        </w:rPr>
        <w:lastRenderedPageBreak/>
        <w:t xml:space="preserve">Номенклатура </w:t>
      </w:r>
      <w:proofErr w:type="spellStart"/>
      <w:r w:rsidRPr="00F71943">
        <w:rPr>
          <w:b/>
          <w:szCs w:val="24"/>
        </w:rPr>
        <w:t>химреагентов</w:t>
      </w:r>
      <w:proofErr w:type="spellEnd"/>
      <w:r w:rsidRPr="00F71943">
        <w:rPr>
          <w:b/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6633"/>
      </w:tblGrid>
      <w:tr w:rsidR="000C0C4D" w:rsidRPr="00F71943" w:rsidTr="000C0C4D">
        <w:tc>
          <w:tcPr>
            <w:tcW w:w="3681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b/>
                <w:szCs w:val="24"/>
              </w:rPr>
            </w:pPr>
            <w:r w:rsidRPr="00F71943">
              <w:rPr>
                <w:b/>
                <w:szCs w:val="24"/>
              </w:rPr>
              <w:t xml:space="preserve">Классы </w:t>
            </w:r>
            <w:proofErr w:type="spellStart"/>
            <w:r w:rsidRPr="00F71943">
              <w:rPr>
                <w:b/>
                <w:szCs w:val="24"/>
              </w:rPr>
              <w:t>химреагентов</w:t>
            </w:r>
            <w:proofErr w:type="spellEnd"/>
          </w:p>
        </w:tc>
        <w:tc>
          <w:tcPr>
            <w:tcW w:w="6633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b/>
                <w:szCs w:val="24"/>
              </w:rPr>
            </w:pPr>
            <w:r w:rsidRPr="00F71943">
              <w:rPr>
                <w:b/>
                <w:szCs w:val="24"/>
              </w:rPr>
              <w:t xml:space="preserve">Наименование </w:t>
            </w:r>
            <w:proofErr w:type="spellStart"/>
            <w:r w:rsidRPr="00F71943">
              <w:rPr>
                <w:b/>
                <w:szCs w:val="24"/>
              </w:rPr>
              <w:t>химреагентов</w:t>
            </w:r>
            <w:proofErr w:type="spellEnd"/>
            <w:r w:rsidRPr="00F71943">
              <w:rPr>
                <w:b/>
                <w:szCs w:val="24"/>
              </w:rPr>
              <w:t xml:space="preserve"> и материалов</w:t>
            </w:r>
          </w:p>
        </w:tc>
      </w:tr>
      <w:tr w:rsidR="000C0C4D" w:rsidRPr="00F71943" w:rsidTr="000C0C4D">
        <w:tc>
          <w:tcPr>
            <w:tcW w:w="10314" w:type="dxa"/>
            <w:gridSpan w:val="2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 xml:space="preserve">Направление: Бурение, в том числе, цементирование и жидкости </w:t>
            </w:r>
            <w:proofErr w:type="spellStart"/>
            <w:r w:rsidRPr="00F71943">
              <w:rPr>
                <w:szCs w:val="24"/>
              </w:rPr>
              <w:t>заканчивания</w:t>
            </w:r>
            <w:proofErr w:type="spellEnd"/>
          </w:p>
        </w:tc>
      </w:tr>
      <w:tr w:rsidR="000C0C4D" w:rsidRPr="00F71943" w:rsidTr="000C0C4D">
        <w:tc>
          <w:tcPr>
            <w:tcW w:w="3681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Утяжелители, неорганические (минеральные) соли, в т.ч. содержащие хлор, утяжеляющие добавки:</w:t>
            </w:r>
          </w:p>
        </w:tc>
        <w:tc>
          <w:tcPr>
            <w:tcW w:w="6633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  <w:vertAlign w:val="subscript"/>
              </w:rPr>
            </w:pPr>
            <w:proofErr w:type="spellStart"/>
            <w:r w:rsidRPr="00F71943">
              <w:rPr>
                <w:szCs w:val="24"/>
                <w:lang w:val="en-US"/>
              </w:rPr>
              <w:t>BaSO</w:t>
            </w:r>
            <w:proofErr w:type="spellEnd"/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</w:rPr>
              <w:t xml:space="preserve">, </w:t>
            </w:r>
            <w:r w:rsidRPr="00F71943">
              <w:rPr>
                <w:szCs w:val="24"/>
                <w:lang w:val="en-US"/>
              </w:rPr>
              <w:t>NH</w:t>
            </w:r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  <w:lang w:val="en-US"/>
              </w:rPr>
              <w:t>Cl</w:t>
            </w:r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  <w:lang w:val="en-US"/>
              </w:rPr>
              <w:t>KCl</w:t>
            </w:r>
            <w:proofErr w:type="spellEnd"/>
            <w:r w:rsidRPr="00F71943">
              <w:rPr>
                <w:szCs w:val="24"/>
              </w:rPr>
              <w:t xml:space="preserve">, </w:t>
            </w:r>
            <w:r w:rsidRPr="00F71943">
              <w:rPr>
                <w:szCs w:val="24"/>
                <w:lang w:val="en-US"/>
              </w:rPr>
              <w:t>NaCl</w:t>
            </w:r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  <w:lang w:val="en-US"/>
              </w:rPr>
              <w:t>MgCl</w:t>
            </w:r>
            <w:proofErr w:type="spellEnd"/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  <w:lang w:val="en-US"/>
              </w:rPr>
              <w:t>KBr</w:t>
            </w:r>
            <w:proofErr w:type="spellEnd"/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  <w:lang w:val="en-US"/>
              </w:rPr>
              <w:t>CaCl</w:t>
            </w:r>
            <w:proofErr w:type="spellEnd"/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  <w:lang w:val="en-US"/>
              </w:rPr>
              <w:t>NaBr</w:t>
            </w:r>
            <w:proofErr w:type="spellEnd"/>
            <w:r w:rsidRPr="00F71943">
              <w:rPr>
                <w:szCs w:val="24"/>
              </w:rPr>
              <w:t xml:space="preserve">, </w:t>
            </w:r>
            <w:r w:rsidRPr="00F71943">
              <w:rPr>
                <w:szCs w:val="24"/>
                <w:lang w:val="en-US"/>
              </w:rPr>
              <w:t>K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  <w:lang w:val="en-US"/>
              </w:rPr>
              <w:t>CO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  <w:lang w:val="en-US"/>
              </w:rPr>
              <w:t>CaBr</w:t>
            </w:r>
            <w:proofErr w:type="spellEnd"/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  <w:lang w:val="en-US"/>
              </w:rPr>
              <w:t>ZnBr</w:t>
            </w:r>
            <w:proofErr w:type="spellEnd"/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, кварцевый песок (SiO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), вермикулит ((Mg</w:t>
            </w:r>
            <w:r w:rsidRPr="00F71943">
              <w:rPr>
                <w:szCs w:val="24"/>
                <w:vertAlign w:val="superscript"/>
              </w:rPr>
              <w:t>+2</w:t>
            </w:r>
            <w:r w:rsidRPr="00F71943">
              <w:rPr>
                <w:szCs w:val="24"/>
              </w:rPr>
              <w:t>, Fe</w:t>
            </w:r>
            <w:r w:rsidRPr="00F71943">
              <w:rPr>
                <w:szCs w:val="24"/>
                <w:vertAlign w:val="superscript"/>
              </w:rPr>
              <w:t>+2</w:t>
            </w:r>
            <w:r w:rsidRPr="00F71943">
              <w:rPr>
                <w:szCs w:val="24"/>
              </w:rPr>
              <w:t>, Fe</w:t>
            </w:r>
            <w:r w:rsidRPr="00F71943">
              <w:rPr>
                <w:szCs w:val="24"/>
                <w:vertAlign w:val="superscript"/>
              </w:rPr>
              <w:t>+3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rFonts w:ascii="Cambria Math" w:hAnsi="Cambria Math" w:cs="Cambria Math"/>
                <w:szCs w:val="24"/>
              </w:rPr>
              <w:t>⋅</w:t>
            </w:r>
            <w:r w:rsidRPr="00F71943">
              <w:rPr>
                <w:szCs w:val="24"/>
              </w:rPr>
              <w:t>(OH)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rFonts w:ascii="Cambria Math" w:hAnsi="Cambria Math" w:cs="Cambria Math"/>
                <w:szCs w:val="24"/>
              </w:rPr>
              <w:t>⋅</w:t>
            </w:r>
            <w:r w:rsidRPr="00F71943">
              <w:rPr>
                <w:szCs w:val="24"/>
              </w:rPr>
              <w:t>4H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O), оксид железа/ гематит (</w:t>
            </w:r>
            <w:r w:rsidRPr="00F71943">
              <w:rPr>
                <w:szCs w:val="24"/>
                <w:lang w:val="en-US"/>
              </w:rPr>
              <w:t>Fe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  <w:lang w:val="en-US"/>
              </w:rPr>
              <w:t>O</w:t>
            </w:r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</w:rPr>
              <w:t xml:space="preserve">, </w:t>
            </w:r>
            <w:r w:rsidRPr="00F71943">
              <w:rPr>
                <w:szCs w:val="24"/>
                <w:lang w:val="en-US"/>
              </w:rPr>
              <w:t>Fe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  <w:lang w:val="en-US"/>
              </w:rPr>
              <w:t>O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  <w:lang w:val="en-US"/>
              </w:rPr>
              <w:t>FeO</w:t>
            </w:r>
            <w:proofErr w:type="spellEnd"/>
            <w:r w:rsidRPr="00F71943">
              <w:rPr>
                <w:szCs w:val="24"/>
              </w:rPr>
              <w:t>), оксид цинка (</w:t>
            </w:r>
            <w:proofErr w:type="spellStart"/>
            <w:r w:rsidRPr="00F71943">
              <w:rPr>
                <w:szCs w:val="24"/>
                <w:lang w:val="en-US"/>
              </w:rPr>
              <w:t>ZnO</w:t>
            </w:r>
            <w:proofErr w:type="spellEnd"/>
            <w:r w:rsidRPr="00F71943">
              <w:rPr>
                <w:szCs w:val="24"/>
              </w:rPr>
              <w:t>), титанистый железняк (ильменит) – FeTiO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>, оксид алюминия(</w:t>
            </w:r>
            <w:r w:rsidRPr="00F71943">
              <w:rPr>
                <w:szCs w:val="24"/>
                <w:lang w:val="en-US"/>
              </w:rPr>
              <w:t>Al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  <w:lang w:val="en-US"/>
              </w:rPr>
              <w:t>O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 xml:space="preserve">), </w:t>
            </w:r>
            <w:r w:rsidRPr="00F71943">
              <w:rPr>
                <w:szCs w:val="24"/>
                <w:lang w:val="en-US"/>
              </w:rPr>
              <w:t>Al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(</w:t>
            </w:r>
            <w:r w:rsidRPr="00F71943">
              <w:rPr>
                <w:szCs w:val="24"/>
                <w:lang w:val="en-US"/>
              </w:rPr>
              <w:t>SO</w:t>
            </w:r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>, нитрат кальция (</w:t>
            </w:r>
            <w:r w:rsidRPr="00F71943">
              <w:rPr>
                <w:szCs w:val="24"/>
                <w:lang w:val="en-US"/>
              </w:rPr>
              <w:t>Ca</w:t>
            </w:r>
            <w:r w:rsidRPr="00F71943">
              <w:rPr>
                <w:szCs w:val="24"/>
              </w:rPr>
              <w:t>(</w:t>
            </w:r>
            <w:r w:rsidRPr="00F71943">
              <w:rPr>
                <w:szCs w:val="24"/>
                <w:lang w:val="en-US"/>
              </w:rPr>
              <w:t>NO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), хлорное железо (</w:t>
            </w:r>
            <w:proofErr w:type="spellStart"/>
            <w:r w:rsidRPr="00F71943">
              <w:rPr>
                <w:szCs w:val="24"/>
                <w:lang w:val="en-US"/>
              </w:rPr>
              <w:t>FeCl</w:t>
            </w:r>
            <w:proofErr w:type="spellEnd"/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>), хромокалиевые квасцы (</w:t>
            </w:r>
            <w:proofErr w:type="spellStart"/>
            <w:r w:rsidRPr="00F71943">
              <w:rPr>
                <w:szCs w:val="24"/>
              </w:rPr>
              <w:t>KCr</w:t>
            </w:r>
            <w:proofErr w:type="spellEnd"/>
            <w:r w:rsidRPr="00F71943">
              <w:rPr>
                <w:szCs w:val="24"/>
              </w:rPr>
              <w:t>(SO</w:t>
            </w:r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), песок кварцевый (кварцевая пыль) – SiO</w:t>
            </w:r>
            <w:r w:rsidRPr="00F71943">
              <w:rPr>
                <w:szCs w:val="24"/>
                <w:vertAlign w:val="subscript"/>
              </w:rPr>
              <w:t>2</w:t>
            </w:r>
          </w:p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Мраморная крошка (СаСО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 xml:space="preserve">) – в любом товарном/торговом наименовании, в том числе: карбонат кальция, </w:t>
            </w:r>
            <w:proofErr w:type="spellStart"/>
            <w:r w:rsidRPr="00F71943">
              <w:rPr>
                <w:szCs w:val="24"/>
              </w:rPr>
              <w:t>микрокальцит</w:t>
            </w:r>
            <w:proofErr w:type="spellEnd"/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</w:rPr>
              <w:t>микромрамор</w:t>
            </w:r>
            <w:proofErr w:type="spellEnd"/>
            <w:r w:rsidRPr="00F71943">
              <w:rPr>
                <w:szCs w:val="24"/>
              </w:rPr>
              <w:t xml:space="preserve">, мрамор молотый, песок мраморный и </w:t>
            </w:r>
            <w:proofErr w:type="spellStart"/>
            <w:r w:rsidRPr="00F71943">
              <w:rPr>
                <w:szCs w:val="24"/>
              </w:rPr>
              <w:t>тп</w:t>
            </w:r>
            <w:proofErr w:type="spellEnd"/>
            <w:r w:rsidRPr="00F71943">
              <w:rPr>
                <w:szCs w:val="24"/>
              </w:rPr>
              <w:t>.</w:t>
            </w:r>
          </w:p>
        </w:tc>
      </w:tr>
      <w:tr w:rsidR="000C0C4D" w:rsidRPr="00F71943" w:rsidTr="000C0C4D">
        <w:tc>
          <w:tcPr>
            <w:tcW w:w="3681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Регуляторы рН, жесткости, щелочности, ускорители схватывания:</w:t>
            </w:r>
          </w:p>
        </w:tc>
        <w:tc>
          <w:tcPr>
            <w:tcW w:w="6633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натр едкий (</w:t>
            </w:r>
            <w:proofErr w:type="spellStart"/>
            <w:r w:rsidRPr="00F71943">
              <w:rPr>
                <w:szCs w:val="24"/>
              </w:rPr>
              <w:t>NaOH</w:t>
            </w:r>
            <w:proofErr w:type="spellEnd"/>
            <w:r w:rsidRPr="00F71943">
              <w:rPr>
                <w:szCs w:val="24"/>
              </w:rPr>
              <w:t xml:space="preserve">), поташ </w:t>
            </w:r>
            <w:r w:rsidRPr="00F71943">
              <w:rPr>
                <w:szCs w:val="24"/>
                <w:lang w:val="en-US"/>
              </w:rPr>
              <w:t>KOH</w:t>
            </w:r>
            <w:r w:rsidRPr="00F71943">
              <w:rPr>
                <w:szCs w:val="24"/>
              </w:rPr>
              <w:t xml:space="preserve">, сода </w:t>
            </w:r>
            <w:proofErr w:type="spellStart"/>
            <w:r w:rsidRPr="00F71943">
              <w:rPr>
                <w:szCs w:val="24"/>
              </w:rPr>
              <w:t>пишевая</w:t>
            </w:r>
            <w:proofErr w:type="spellEnd"/>
            <w:r w:rsidRPr="00F71943">
              <w:rPr>
                <w:szCs w:val="24"/>
              </w:rPr>
              <w:t xml:space="preserve"> </w:t>
            </w:r>
            <w:proofErr w:type="spellStart"/>
            <w:r w:rsidRPr="00F71943">
              <w:rPr>
                <w:szCs w:val="24"/>
                <w:lang w:val="en-US"/>
              </w:rPr>
              <w:t>NaHCO</w:t>
            </w:r>
            <w:proofErr w:type="spellEnd"/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>, сода кальцинированная (</w:t>
            </w:r>
            <w:proofErr w:type="spellStart"/>
            <w:r w:rsidRPr="00F71943">
              <w:rPr>
                <w:szCs w:val="24"/>
              </w:rPr>
              <w:t>Na₂CO</w:t>
            </w:r>
            <w:proofErr w:type="spellEnd"/>
            <w:r w:rsidRPr="00F71943">
              <w:rPr>
                <w:szCs w:val="24"/>
              </w:rPr>
              <w:t>₃), стекло натриевое/калиевое жидкое (Na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O(SiO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n</w:t>
            </w:r>
            <w:r w:rsidRPr="00F71943">
              <w:rPr>
                <w:szCs w:val="24"/>
              </w:rPr>
              <w:t xml:space="preserve">, </w:t>
            </w:r>
            <w:r w:rsidRPr="00F71943">
              <w:rPr>
                <w:szCs w:val="24"/>
                <w:lang w:val="en-US"/>
              </w:rPr>
              <w:t>K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O(SiO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n</w:t>
            </w:r>
            <w:r w:rsidRPr="00F71943">
              <w:rPr>
                <w:szCs w:val="24"/>
              </w:rPr>
              <w:t>), а также силикат натрия/калия сухой в любом товарном/торговом наименовании, известь гашеная (</w:t>
            </w:r>
            <w:proofErr w:type="spellStart"/>
            <w:r w:rsidRPr="00F71943">
              <w:rPr>
                <w:szCs w:val="24"/>
              </w:rPr>
              <w:t>Ca</w:t>
            </w:r>
            <w:proofErr w:type="spellEnd"/>
            <w:r w:rsidRPr="00F71943">
              <w:rPr>
                <w:szCs w:val="24"/>
              </w:rPr>
              <w:t>(OH)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), известь негашеная (</w:t>
            </w:r>
            <w:proofErr w:type="spellStart"/>
            <w:r w:rsidRPr="00F71943">
              <w:rPr>
                <w:szCs w:val="24"/>
                <w:lang w:val="en-US"/>
              </w:rPr>
              <w:t>CaO</w:t>
            </w:r>
            <w:proofErr w:type="spellEnd"/>
            <w:r w:rsidRPr="00F71943">
              <w:rPr>
                <w:szCs w:val="24"/>
              </w:rPr>
              <w:t>), оксид магния (</w:t>
            </w:r>
            <w:r w:rsidRPr="00F71943">
              <w:rPr>
                <w:szCs w:val="24"/>
                <w:lang w:val="en-US"/>
              </w:rPr>
              <w:t>MgO</w:t>
            </w:r>
            <w:r w:rsidRPr="00F71943">
              <w:rPr>
                <w:szCs w:val="24"/>
              </w:rPr>
              <w:t>), добавки на основе гипса (</w:t>
            </w:r>
            <w:proofErr w:type="spellStart"/>
            <w:r w:rsidRPr="00F71943">
              <w:rPr>
                <w:szCs w:val="24"/>
              </w:rPr>
              <w:t>двуводный</w:t>
            </w:r>
            <w:proofErr w:type="spellEnd"/>
            <w:r w:rsidRPr="00F71943">
              <w:rPr>
                <w:szCs w:val="24"/>
              </w:rPr>
              <w:t xml:space="preserve"> гипс CaSO</w:t>
            </w:r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</w:rPr>
              <w:t xml:space="preserve"> H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O, полуводный гипс CaSO</w:t>
            </w:r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</w:rPr>
              <w:t xml:space="preserve"> - V2H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O,  гипс  безводный CaSO</w:t>
            </w:r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</w:rPr>
              <w:t xml:space="preserve"> – ангидрид)</w:t>
            </w:r>
          </w:p>
        </w:tc>
      </w:tr>
      <w:tr w:rsidR="000C0C4D" w:rsidRPr="00F71943" w:rsidTr="000C0C4D">
        <w:tc>
          <w:tcPr>
            <w:tcW w:w="3681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Твердая смазка, облегчающие добавки, микросферы</w:t>
            </w:r>
          </w:p>
        </w:tc>
        <w:tc>
          <w:tcPr>
            <w:tcW w:w="6633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 xml:space="preserve">Графит, микросферы стеклянные, алюмосиликатные микросферы, в том числе с напылением металлами (силикатные, алюмосиликатные, </w:t>
            </w:r>
            <w:proofErr w:type="spellStart"/>
            <w:r w:rsidRPr="00F71943">
              <w:rPr>
                <w:szCs w:val="24"/>
              </w:rPr>
              <w:t>металлосиликтные</w:t>
            </w:r>
            <w:proofErr w:type="spellEnd"/>
            <w:r w:rsidRPr="00F71943">
              <w:rPr>
                <w:szCs w:val="24"/>
              </w:rPr>
              <w:t>): SiO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, с добавлением Na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 xml:space="preserve">О, </w:t>
            </w:r>
            <w:proofErr w:type="spellStart"/>
            <w:r w:rsidRPr="00F71943">
              <w:rPr>
                <w:szCs w:val="24"/>
              </w:rPr>
              <w:t>MgO</w:t>
            </w:r>
            <w:proofErr w:type="spellEnd"/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</w:rPr>
              <w:t>CaO</w:t>
            </w:r>
            <w:proofErr w:type="spellEnd"/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</w:rPr>
              <w:t>Ti</w:t>
            </w:r>
            <w:proofErr w:type="spellEnd"/>
            <w:r w:rsidRPr="00F71943">
              <w:rPr>
                <w:szCs w:val="24"/>
                <w:lang w:val="en-US"/>
              </w:rPr>
              <w:t>O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, Na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 xml:space="preserve">O, </w:t>
            </w:r>
            <w:proofErr w:type="spellStart"/>
            <w:r w:rsidRPr="00F71943">
              <w:rPr>
                <w:szCs w:val="24"/>
              </w:rPr>
              <w:t>MgO</w:t>
            </w:r>
            <w:proofErr w:type="spellEnd"/>
            <w:r w:rsidRPr="00F71943">
              <w:rPr>
                <w:szCs w:val="24"/>
              </w:rPr>
              <w:t>, Fe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  <w:lang w:val="en-US"/>
              </w:rPr>
              <w:t>O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</w:rPr>
              <w:t>CaO</w:t>
            </w:r>
            <w:proofErr w:type="spellEnd"/>
            <w:r w:rsidRPr="00F71943">
              <w:rPr>
                <w:szCs w:val="24"/>
              </w:rPr>
              <w:t>, A1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  <w:lang w:val="en-US"/>
              </w:rPr>
              <w:t>O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>, K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  <w:lang w:val="en-US"/>
              </w:rPr>
              <w:t>O</w:t>
            </w:r>
            <w:r w:rsidRPr="00F71943">
              <w:rPr>
                <w:szCs w:val="24"/>
              </w:rPr>
              <w:t>, силикат натрия (метасиликат натрия) - Na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SiO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>, пуццоланы</w:t>
            </w:r>
          </w:p>
        </w:tc>
      </w:tr>
      <w:tr w:rsidR="000C0C4D" w:rsidRPr="00F71943" w:rsidTr="000C0C4D">
        <w:tc>
          <w:tcPr>
            <w:tcW w:w="3681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proofErr w:type="spellStart"/>
            <w:r w:rsidRPr="00F71943">
              <w:rPr>
                <w:szCs w:val="24"/>
              </w:rPr>
              <w:t>Структурообразователи</w:t>
            </w:r>
            <w:proofErr w:type="spellEnd"/>
            <w:r w:rsidRPr="00F71943">
              <w:rPr>
                <w:szCs w:val="24"/>
              </w:rPr>
              <w:t xml:space="preserve"> неорганические и органические</w:t>
            </w:r>
          </w:p>
        </w:tc>
        <w:tc>
          <w:tcPr>
            <w:tcW w:w="6633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proofErr w:type="spellStart"/>
            <w:r w:rsidRPr="00F71943">
              <w:rPr>
                <w:szCs w:val="24"/>
              </w:rPr>
              <w:t>Глинопорошок</w:t>
            </w:r>
            <w:proofErr w:type="spellEnd"/>
            <w:r w:rsidRPr="00F71943">
              <w:rPr>
                <w:szCs w:val="24"/>
              </w:rPr>
              <w:t xml:space="preserve"> </w:t>
            </w:r>
            <w:proofErr w:type="spellStart"/>
            <w:r w:rsidRPr="00F71943">
              <w:rPr>
                <w:szCs w:val="24"/>
              </w:rPr>
              <w:t>бентонитовый</w:t>
            </w:r>
            <w:proofErr w:type="spellEnd"/>
            <w:r w:rsidRPr="00F71943">
              <w:rPr>
                <w:szCs w:val="24"/>
              </w:rPr>
              <w:t xml:space="preserve"> (Al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[Si</w:t>
            </w:r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</w:rPr>
              <w:t>O</w:t>
            </w:r>
            <w:proofErr w:type="gramStart"/>
            <w:r w:rsidRPr="00F71943">
              <w:rPr>
                <w:szCs w:val="24"/>
                <w:vertAlign w:val="subscript"/>
              </w:rPr>
              <w:t>10</w:t>
            </w:r>
            <w:r w:rsidRPr="00F71943">
              <w:rPr>
                <w:szCs w:val="24"/>
              </w:rPr>
              <w:t>](</w:t>
            </w:r>
            <w:proofErr w:type="gramEnd"/>
            <w:r w:rsidRPr="00F71943">
              <w:rPr>
                <w:szCs w:val="24"/>
              </w:rPr>
              <w:t>ОH)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·</w:t>
            </w:r>
            <w:r w:rsidRPr="00F71943">
              <w:rPr>
                <w:i/>
                <w:iCs/>
                <w:szCs w:val="24"/>
              </w:rPr>
              <w:t>n</w:t>
            </w:r>
            <w:r w:rsidRPr="00F71943">
              <w:rPr>
                <w:szCs w:val="24"/>
              </w:rPr>
              <w:t>H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 xml:space="preserve">О), </w:t>
            </w:r>
            <w:proofErr w:type="spellStart"/>
            <w:r w:rsidRPr="00F71943">
              <w:rPr>
                <w:szCs w:val="24"/>
              </w:rPr>
              <w:t>ксантановая</w:t>
            </w:r>
            <w:proofErr w:type="spellEnd"/>
            <w:r w:rsidRPr="00F71943">
              <w:rPr>
                <w:szCs w:val="24"/>
              </w:rPr>
              <w:t xml:space="preserve"> смола в любом товарном/торговом наименовании, в том числе: </w:t>
            </w:r>
            <w:proofErr w:type="spellStart"/>
            <w:r w:rsidRPr="00F71943">
              <w:rPr>
                <w:szCs w:val="24"/>
              </w:rPr>
              <w:t>ксантан</w:t>
            </w:r>
            <w:proofErr w:type="spellEnd"/>
            <w:r w:rsidRPr="00F71943">
              <w:rPr>
                <w:szCs w:val="24"/>
              </w:rPr>
              <w:t xml:space="preserve">, </w:t>
            </w:r>
            <w:proofErr w:type="spellStart"/>
            <w:r w:rsidRPr="00F71943">
              <w:rPr>
                <w:szCs w:val="24"/>
              </w:rPr>
              <w:t>ксантановая</w:t>
            </w:r>
            <w:proofErr w:type="spellEnd"/>
            <w:r w:rsidRPr="00F71943">
              <w:rPr>
                <w:szCs w:val="24"/>
              </w:rPr>
              <w:t xml:space="preserve"> камедь, </w:t>
            </w:r>
            <w:proofErr w:type="spellStart"/>
            <w:r w:rsidRPr="00F71943">
              <w:rPr>
                <w:szCs w:val="24"/>
              </w:rPr>
              <w:t>ксантановый</w:t>
            </w:r>
            <w:proofErr w:type="spellEnd"/>
            <w:r w:rsidRPr="00F71943">
              <w:rPr>
                <w:szCs w:val="24"/>
              </w:rPr>
              <w:t xml:space="preserve"> биополимер, полисахарид(ы) и </w:t>
            </w:r>
            <w:proofErr w:type="spellStart"/>
            <w:r w:rsidRPr="00F71943">
              <w:rPr>
                <w:szCs w:val="24"/>
              </w:rPr>
              <w:t>тп</w:t>
            </w:r>
            <w:proofErr w:type="spellEnd"/>
            <w:r w:rsidRPr="00F71943">
              <w:rPr>
                <w:szCs w:val="24"/>
              </w:rPr>
              <w:t xml:space="preserve">., ПАЦ ВВ - </w:t>
            </w:r>
            <w:proofErr w:type="spellStart"/>
            <w:r w:rsidRPr="00F71943">
              <w:rPr>
                <w:szCs w:val="24"/>
              </w:rPr>
              <w:t>полианионная</w:t>
            </w:r>
            <w:proofErr w:type="spellEnd"/>
            <w:r w:rsidRPr="00F71943">
              <w:rPr>
                <w:szCs w:val="24"/>
              </w:rPr>
              <w:t xml:space="preserve"> целлюлоза высокой вязкости, соли </w:t>
            </w:r>
            <w:proofErr w:type="spellStart"/>
            <w:r w:rsidRPr="00F71943">
              <w:rPr>
                <w:szCs w:val="24"/>
              </w:rPr>
              <w:t>карбоксиметилцеллюлозы</w:t>
            </w:r>
            <w:proofErr w:type="spellEnd"/>
            <w:r w:rsidRPr="00F71943">
              <w:rPr>
                <w:szCs w:val="24"/>
              </w:rPr>
              <w:t xml:space="preserve"> в любом товарном/торговом наименовании.</w:t>
            </w:r>
          </w:p>
        </w:tc>
      </w:tr>
      <w:tr w:rsidR="000C0C4D" w:rsidRPr="00F71943" w:rsidTr="000C0C4D">
        <w:tc>
          <w:tcPr>
            <w:tcW w:w="3681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proofErr w:type="spellStart"/>
            <w:r w:rsidRPr="00F71943">
              <w:rPr>
                <w:szCs w:val="24"/>
              </w:rPr>
              <w:t>Понизители</w:t>
            </w:r>
            <w:proofErr w:type="spellEnd"/>
            <w:r w:rsidRPr="00F71943">
              <w:rPr>
                <w:szCs w:val="24"/>
              </w:rPr>
              <w:t xml:space="preserve"> фильтрации</w:t>
            </w:r>
          </w:p>
        </w:tc>
        <w:tc>
          <w:tcPr>
            <w:tcW w:w="6633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Крахмал ((C</w:t>
            </w:r>
            <w:r w:rsidRPr="00F71943">
              <w:rPr>
                <w:szCs w:val="24"/>
                <w:vertAlign w:val="subscript"/>
              </w:rPr>
              <w:t>6</w:t>
            </w:r>
            <w:r w:rsidRPr="00F71943">
              <w:rPr>
                <w:szCs w:val="24"/>
              </w:rPr>
              <w:t>H</w:t>
            </w:r>
            <w:r w:rsidRPr="00F71943">
              <w:rPr>
                <w:szCs w:val="24"/>
                <w:vertAlign w:val="subscript"/>
              </w:rPr>
              <w:t>10</w:t>
            </w:r>
            <w:r w:rsidRPr="00F71943">
              <w:rPr>
                <w:szCs w:val="24"/>
              </w:rPr>
              <w:t>O</w:t>
            </w:r>
            <w:proofErr w:type="gramStart"/>
            <w:r w:rsidRPr="00F71943">
              <w:rPr>
                <w:szCs w:val="24"/>
                <w:vertAlign w:val="subscript"/>
              </w:rPr>
              <w:t>5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n</w:t>
            </w:r>
            <w:proofErr w:type="gramEnd"/>
            <w:r w:rsidRPr="00F71943">
              <w:rPr>
                <w:szCs w:val="24"/>
              </w:rPr>
              <w:t xml:space="preserve">), в том числе: модифицированный в любом товарном/торговом наименовании. ПАЦ НВ - </w:t>
            </w:r>
            <w:proofErr w:type="spellStart"/>
            <w:r w:rsidRPr="00F71943">
              <w:rPr>
                <w:szCs w:val="24"/>
              </w:rPr>
              <w:t>полианионная</w:t>
            </w:r>
            <w:proofErr w:type="spellEnd"/>
            <w:r w:rsidRPr="00F71943">
              <w:rPr>
                <w:szCs w:val="24"/>
              </w:rPr>
              <w:t xml:space="preserve"> целлюлоза низкой вязкости, соли </w:t>
            </w:r>
            <w:proofErr w:type="spellStart"/>
            <w:r w:rsidRPr="00F71943">
              <w:rPr>
                <w:szCs w:val="24"/>
              </w:rPr>
              <w:t>карбоксиметилцеллюлозы</w:t>
            </w:r>
            <w:proofErr w:type="spellEnd"/>
            <w:r w:rsidRPr="00F71943">
              <w:rPr>
                <w:szCs w:val="24"/>
              </w:rPr>
              <w:t>, в любом товарном/торговом наименовании.</w:t>
            </w:r>
          </w:p>
        </w:tc>
      </w:tr>
      <w:tr w:rsidR="000C0C4D" w:rsidRPr="00F71943" w:rsidTr="000C0C4D">
        <w:tc>
          <w:tcPr>
            <w:tcW w:w="3681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proofErr w:type="spellStart"/>
            <w:r w:rsidRPr="00F71943">
              <w:rPr>
                <w:szCs w:val="24"/>
              </w:rPr>
              <w:lastRenderedPageBreak/>
              <w:t>Кольматанты</w:t>
            </w:r>
            <w:proofErr w:type="spellEnd"/>
            <w:r w:rsidRPr="00F71943">
              <w:rPr>
                <w:szCs w:val="24"/>
              </w:rPr>
              <w:t>, наполнители</w:t>
            </w:r>
          </w:p>
        </w:tc>
        <w:tc>
          <w:tcPr>
            <w:tcW w:w="6633" w:type="dxa"/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 xml:space="preserve">Шелуха гранулированная в любом товарном/торговом наименовании, в том числе: скорлупа ореха, скорлупа ореха молотая/дробленая и </w:t>
            </w:r>
            <w:proofErr w:type="spellStart"/>
            <w:r w:rsidRPr="00F71943">
              <w:rPr>
                <w:szCs w:val="24"/>
              </w:rPr>
              <w:t>тп</w:t>
            </w:r>
            <w:proofErr w:type="spellEnd"/>
            <w:r w:rsidRPr="00F71943">
              <w:rPr>
                <w:szCs w:val="24"/>
              </w:rPr>
              <w:t>., ракушка морская, кошма войлочная (C</w:t>
            </w:r>
            <w:r w:rsidRPr="00F71943">
              <w:rPr>
                <w:szCs w:val="24"/>
                <w:vertAlign w:val="subscript"/>
              </w:rPr>
              <w:t>6</w:t>
            </w:r>
            <w:r w:rsidRPr="00F71943">
              <w:rPr>
                <w:szCs w:val="24"/>
              </w:rPr>
              <w:t>H</w:t>
            </w:r>
            <w:r w:rsidRPr="00F71943">
              <w:rPr>
                <w:szCs w:val="24"/>
                <w:vertAlign w:val="subscript"/>
              </w:rPr>
              <w:t>10</w:t>
            </w:r>
            <w:r w:rsidRPr="00F71943">
              <w:rPr>
                <w:szCs w:val="24"/>
              </w:rPr>
              <w:t>O</w:t>
            </w:r>
            <w:r w:rsidRPr="00F71943">
              <w:rPr>
                <w:szCs w:val="24"/>
                <w:vertAlign w:val="subscript"/>
              </w:rPr>
              <w:t>5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n</w:t>
            </w:r>
            <w:r w:rsidRPr="00F71943">
              <w:rPr>
                <w:szCs w:val="24"/>
              </w:rPr>
              <w:t xml:space="preserve">, древесная мука, в любом товарном/торговом наименовании, в том числе: древесное волокно, древесная щепа, древесный опил, измельченная древесина и </w:t>
            </w:r>
            <w:proofErr w:type="spellStart"/>
            <w:r w:rsidRPr="00F71943">
              <w:rPr>
                <w:szCs w:val="24"/>
              </w:rPr>
              <w:t>тп</w:t>
            </w:r>
            <w:proofErr w:type="spellEnd"/>
            <w:r w:rsidRPr="00F71943">
              <w:rPr>
                <w:szCs w:val="24"/>
              </w:rPr>
              <w:t>, слюда, резиновая крошка, кордное волокно, целлофан, нейлоновое волокно ([—HN(CH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6</w:t>
            </w:r>
            <w:r w:rsidRPr="00F71943">
              <w:rPr>
                <w:szCs w:val="24"/>
              </w:rPr>
              <w:t>NHOC(CH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)</w:t>
            </w:r>
            <w:r w:rsidRPr="00F71943">
              <w:rPr>
                <w:szCs w:val="24"/>
                <w:vertAlign w:val="subscript"/>
              </w:rPr>
              <w:t>4</w:t>
            </w:r>
            <w:r w:rsidRPr="00F71943">
              <w:rPr>
                <w:szCs w:val="24"/>
              </w:rPr>
              <w:t>CO—]</w:t>
            </w:r>
            <w:r w:rsidRPr="00F71943">
              <w:rPr>
                <w:szCs w:val="24"/>
                <w:vertAlign w:val="subscript"/>
              </w:rPr>
              <w:t>n</w:t>
            </w:r>
            <w:r w:rsidRPr="00F71943">
              <w:rPr>
                <w:szCs w:val="24"/>
              </w:rPr>
              <w:t>), латекс, каучук, нейлон.</w:t>
            </w:r>
          </w:p>
        </w:tc>
      </w:tr>
      <w:tr w:rsidR="000C0C4D" w:rsidRPr="00F71943" w:rsidTr="000C0C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 xml:space="preserve">Цемент </w:t>
            </w:r>
            <w:proofErr w:type="spellStart"/>
            <w:r w:rsidRPr="00F71943">
              <w:rPr>
                <w:szCs w:val="24"/>
              </w:rPr>
              <w:t>тампонажный</w:t>
            </w:r>
            <w:proofErr w:type="spellEnd"/>
            <w:r w:rsidRPr="00F71943">
              <w:rPr>
                <w:szCs w:val="24"/>
              </w:rPr>
              <w:t xml:space="preserve"> всех марок ПЦТ, Высокотемпературные цементы, </w:t>
            </w:r>
            <w:proofErr w:type="spellStart"/>
            <w:r w:rsidRPr="00F71943">
              <w:rPr>
                <w:szCs w:val="24"/>
              </w:rPr>
              <w:t>микронизированный</w:t>
            </w:r>
            <w:proofErr w:type="spellEnd"/>
            <w:r w:rsidRPr="00F71943">
              <w:rPr>
                <w:szCs w:val="24"/>
              </w:rPr>
              <w:t xml:space="preserve"> цемент – </w:t>
            </w:r>
            <w:proofErr w:type="spellStart"/>
            <w:r w:rsidRPr="00F71943">
              <w:rPr>
                <w:szCs w:val="24"/>
              </w:rPr>
              <w:t>ультрацемент</w:t>
            </w:r>
            <w:proofErr w:type="spellEnd"/>
            <w:r w:rsidRPr="00F71943">
              <w:rPr>
                <w:szCs w:val="24"/>
              </w:rPr>
              <w:t>, цемент расширяющийся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Содержащий в своем составе:</w:t>
            </w:r>
          </w:p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 xml:space="preserve">- </w:t>
            </w:r>
            <w:proofErr w:type="spellStart"/>
            <w:r w:rsidRPr="00F71943">
              <w:rPr>
                <w:szCs w:val="24"/>
              </w:rPr>
              <w:t>трехкальциевый</w:t>
            </w:r>
            <w:proofErr w:type="spellEnd"/>
            <w:r w:rsidRPr="00F71943">
              <w:rPr>
                <w:szCs w:val="24"/>
              </w:rPr>
              <w:t xml:space="preserve"> силикат C3S - 3CaO·SiO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;</w:t>
            </w:r>
          </w:p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 xml:space="preserve">- </w:t>
            </w:r>
            <w:proofErr w:type="spellStart"/>
            <w:r w:rsidRPr="00F71943">
              <w:rPr>
                <w:szCs w:val="24"/>
              </w:rPr>
              <w:t>двухкальциевый</w:t>
            </w:r>
            <w:proofErr w:type="spellEnd"/>
            <w:r w:rsidRPr="00F71943">
              <w:rPr>
                <w:szCs w:val="24"/>
              </w:rPr>
              <w:t xml:space="preserve"> силикат C2S - 2CaO·SiО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;</w:t>
            </w:r>
          </w:p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-</w:t>
            </w:r>
            <w:proofErr w:type="spellStart"/>
            <w:r w:rsidRPr="00F71943">
              <w:rPr>
                <w:szCs w:val="24"/>
              </w:rPr>
              <w:t>трехкальциевый</w:t>
            </w:r>
            <w:proofErr w:type="spellEnd"/>
            <w:r w:rsidRPr="00F71943">
              <w:rPr>
                <w:szCs w:val="24"/>
              </w:rPr>
              <w:t xml:space="preserve"> алюминат С3А - ЗСаО·А12О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>;</w:t>
            </w:r>
          </w:p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-</w:t>
            </w:r>
            <w:proofErr w:type="spellStart"/>
            <w:r w:rsidRPr="00F71943">
              <w:rPr>
                <w:szCs w:val="24"/>
              </w:rPr>
              <w:t>четырехкальциевый</w:t>
            </w:r>
            <w:proofErr w:type="spellEnd"/>
            <w:r w:rsidRPr="00F71943">
              <w:rPr>
                <w:szCs w:val="24"/>
              </w:rPr>
              <w:t xml:space="preserve"> </w:t>
            </w:r>
            <w:proofErr w:type="spellStart"/>
            <w:r w:rsidRPr="00F71943">
              <w:rPr>
                <w:szCs w:val="24"/>
              </w:rPr>
              <w:t>алюминоферрит</w:t>
            </w:r>
            <w:proofErr w:type="spellEnd"/>
            <w:r w:rsidRPr="00F71943">
              <w:rPr>
                <w:szCs w:val="24"/>
              </w:rPr>
              <w:t xml:space="preserve"> C4AF - 4СаО·А1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О</w:t>
            </w:r>
            <w:r w:rsidRPr="00F71943">
              <w:rPr>
                <w:szCs w:val="24"/>
                <w:vertAlign w:val="subscript"/>
              </w:rPr>
              <w:t>3</w:t>
            </w:r>
            <w:r w:rsidRPr="00F71943">
              <w:rPr>
                <w:szCs w:val="24"/>
              </w:rPr>
              <w:t>·Fе</w:t>
            </w:r>
            <w:r w:rsidRPr="00F71943">
              <w:rPr>
                <w:szCs w:val="24"/>
                <w:vertAlign w:val="subscript"/>
              </w:rPr>
              <w:t>2</w:t>
            </w:r>
            <w:r w:rsidRPr="00F71943">
              <w:rPr>
                <w:szCs w:val="24"/>
              </w:rPr>
              <w:t>О</w:t>
            </w:r>
            <w:r w:rsidRPr="00F71943">
              <w:rPr>
                <w:szCs w:val="24"/>
                <w:vertAlign w:val="subscript"/>
              </w:rPr>
              <w:t>3</w:t>
            </w:r>
          </w:p>
        </w:tc>
      </w:tr>
      <w:tr w:rsidR="000C0C4D" w:rsidRPr="00F71943" w:rsidTr="000C0C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Замедлители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proofErr w:type="spellStart"/>
            <w:r w:rsidRPr="00F71943">
              <w:rPr>
                <w:szCs w:val="24"/>
              </w:rPr>
              <w:t>Лигносульфонаты</w:t>
            </w:r>
            <w:proofErr w:type="spellEnd"/>
          </w:p>
          <w:p w:rsidR="000C0C4D" w:rsidRPr="00F71943" w:rsidRDefault="000C0C4D" w:rsidP="000C0C4D">
            <w:pPr>
              <w:spacing w:after="120" w:line="360" w:lineRule="exact"/>
              <w:jc w:val="both"/>
              <w:rPr>
                <w:szCs w:val="24"/>
              </w:rPr>
            </w:pPr>
            <w:r w:rsidRPr="00F71943">
              <w:rPr>
                <w:szCs w:val="24"/>
              </w:rPr>
              <w:t>Сахароза</w:t>
            </w:r>
          </w:p>
        </w:tc>
      </w:tr>
    </w:tbl>
    <w:p w:rsidR="000C0C4D" w:rsidRDefault="000C0C4D" w:rsidP="000C0C4D">
      <w:pPr>
        <w:spacing w:after="120" w:line="360" w:lineRule="exact"/>
        <w:jc w:val="both"/>
        <w:rPr>
          <w:szCs w:val="24"/>
        </w:rPr>
      </w:pPr>
    </w:p>
    <w:p w:rsidR="000C0C4D" w:rsidRDefault="000C0C4D" w:rsidP="000C0C4D">
      <w:pPr>
        <w:autoSpaceDE w:val="0"/>
        <w:autoSpaceDN w:val="0"/>
        <w:adjustRightInd w:val="0"/>
        <w:ind w:left="2835" w:hanging="283"/>
        <w:jc w:val="right"/>
        <w:outlineLvl w:val="1"/>
        <w:rPr>
          <w:b/>
          <w:sz w:val="20"/>
          <w:szCs w:val="20"/>
        </w:rPr>
      </w:pPr>
      <w:r w:rsidRPr="000D3890">
        <w:rPr>
          <w:b/>
          <w:sz w:val="20"/>
          <w:szCs w:val="20"/>
        </w:rPr>
        <w:t>Приложение №</w:t>
      </w:r>
      <w:r>
        <w:rPr>
          <w:b/>
          <w:sz w:val="20"/>
          <w:szCs w:val="20"/>
        </w:rPr>
        <w:t>2</w:t>
      </w:r>
      <w:r w:rsidRPr="000D3890">
        <w:rPr>
          <w:b/>
          <w:sz w:val="20"/>
          <w:szCs w:val="20"/>
        </w:rPr>
        <w:t xml:space="preserve"> </w:t>
      </w:r>
    </w:p>
    <w:p w:rsidR="000C0C4D" w:rsidRDefault="000C0C4D" w:rsidP="000C0C4D">
      <w:pPr>
        <w:spacing w:line="360" w:lineRule="exact"/>
        <w:ind w:firstLine="709"/>
        <w:jc w:val="center"/>
        <w:rPr>
          <w:sz w:val="28"/>
          <w:szCs w:val="28"/>
        </w:rPr>
      </w:pPr>
    </w:p>
    <w:p w:rsidR="000C0C4D" w:rsidRPr="00665D28" w:rsidRDefault="000C0C4D" w:rsidP="000C0C4D">
      <w:pPr>
        <w:spacing w:line="360" w:lineRule="exact"/>
        <w:ind w:firstLine="709"/>
        <w:jc w:val="center"/>
        <w:rPr>
          <w:b/>
          <w:szCs w:val="24"/>
        </w:rPr>
      </w:pPr>
      <w:r w:rsidRPr="00665D28">
        <w:rPr>
          <w:b/>
          <w:szCs w:val="24"/>
        </w:rPr>
        <w:t xml:space="preserve">Требования по </w:t>
      </w:r>
      <w:proofErr w:type="spellStart"/>
      <w:r w:rsidRPr="00665D28">
        <w:rPr>
          <w:b/>
          <w:szCs w:val="24"/>
        </w:rPr>
        <w:t>партионному</w:t>
      </w:r>
      <w:proofErr w:type="spellEnd"/>
      <w:r w:rsidRPr="00665D28">
        <w:rPr>
          <w:b/>
          <w:szCs w:val="24"/>
        </w:rPr>
        <w:t xml:space="preserve"> учету к </w:t>
      </w:r>
      <w:r w:rsidR="0092109F">
        <w:rPr>
          <w:b/>
          <w:szCs w:val="24"/>
        </w:rPr>
        <w:t xml:space="preserve">исполнителям </w:t>
      </w:r>
      <w:r w:rsidRPr="00665D28">
        <w:rPr>
          <w:b/>
          <w:szCs w:val="24"/>
        </w:rPr>
        <w:t>и поставщикам материалов</w:t>
      </w:r>
    </w:p>
    <w:p w:rsidR="000C0C4D" w:rsidRPr="00665D28" w:rsidRDefault="000C0C4D" w:rsidP="000C0C4D">
      <w:pPr>
        <w:pStyle w:val="aff3"/>
        <w:numPr>
          <w:ilvl w:val="0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Сокращения</w:t>
      </w:r>
      <w:proofErr w:type="spellEnd"/>
      <w:r w:rsidRPr="00665D28">
        <w:t>: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r w:rsidRPr="00665D28">
        <w:t xml:space="preserve"> ПУ – </w:t>
      </w:r>
      <w:proofErr w:type="spellStart"/>
      <w:r w:rsidRPr="00665D28">
        <w:t>партионный</w:t>
      </w:r>
      <w:proofErr w:type="spellEnd"/>
      <w:r w:rsidRPr="00665D28">
        <w:t xml:space="preserve"> </w:t>
      </w:r>
      <w:proofErr w:type="spellStart"/>
      <w:r w:rsidRPr="00665D28">
        <w:t>учет</w:t>
      </w:r>
      <w:proofErr w:type="spellEnd"/>
      <w:r w:rsidRPr="00665D28">
        <w:t>;</w:t>
      </w:r>
    </w:p>
    <w:p w:rsidR="000C0C4D" w:rsidRPr="000C0C4D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 РДПМ – реестр движения партий МАТЕРИАЛОВ;</w:t>
      </w:r>
    </w:p>
    <w:p w:rsidR="000C0C4D" w:rsidRPr="00764A9D" w:rsidRDefault="000C0C4D" w:rsidP="000C0C4D">
      <w:pPr>
        <w:pStyle w:val="19"/>
        <w:numPr>
          <w:ilvl w:val="1"/>
          <w:numId w:val="12"/>
        </w:numPr>
        <w:shd w:val="clear" w:color="auto" w:fill="auto"/>
        <w:tabs>
          <w:tab w:val="left" w:pos="998"/>
        </w:tabs>
        <w:spacing w:after="120"/>
        <w:ind w:left="0" w:firstLine="0"/>
        <w:rPr>
          <w:sz w:val="24"/>
          <w:szCs w:val="24"/>
        </w:rPr>
      </w:pPr>
      <w:r>
        <w:rPr>
          <w:sz w:val="24"/>
          <w:szCs w:val="24"/>
        </w:rPr>
        <w:t>ПСП - профильное структурное подразделение;</w:t>
      </w:r>
    </w:p>
    <w:p w:rsidR="000C0C4D" w:rsidRPr="000C0C4D" w:rsidRDefault="000C0C4D" w:rsidP="000C0C4D">
      <w:pPr>
        <w:pStyle w:val="aff3"/>
        <w:numPr>
          <w:ilvl w:val="0"/>
          <w:numId w:val="12"/>
        </w:numPr>
        <w:spacing w:after="120" w:line="360" w:lineRule="exact"/>
        <w:ind w:left="0" w:firstLine="0"/>
        <w:jc w:val="both"/>
        <w:rPr>
          <w:lang w:val="ru-RU"/>
        </w:rPr>
      </w:pPr>
      <w:r>
        <w:fldChar w:fldCharType="begin">
          <w:ffData>
            <w:name w:val=""/>
            <w:enabled/>
            <w:calcOnExit w:val="0"/>
            <w:textInput>
              <w:default w:val="ПОДРЯДЧИК"/>
            </w:textInput>
          </w:ffData>
        </w:fldChar>
      </w:r>
      <w:r w:rsidRPr="000C0C4D">
        <w:rPr>
          <w:lang w:val="ru-RU"/>
        </w:rPr>
        <w:instrText xml:space="preserve"> </w:instrText>
      </w:r>
      <w:r>
        <w:instrText>FORMTEXT</w:instrText>
      </w:r>
      <w:r w:rsidRPr="000C0C4D">
        <w:rPr>
          <w:lang w:val="ru-RU"/>
        </w:rPr>
        <w:instrText xml:space="preserve"> </w:instrText>
      </w:r>
      <w:r>
        <w:fldChar w:fldCharType="separate"/>
      </w:r>
      <w:r w:rsidR="004A24A5">
        <w:rPr>
          <w:noProof/>
          <w:lang w:val="ru-RU"/>
        </w:rPr>
        <w:t>ИСПОЛНИТЕЛЬ</w:t>
      </w:r>
      <w:r>
        <w:fldChar w:fldCharType="end"/>
      </w:r>
      <w:r w:rsidRPr="000C0C4D">
        <w:rPr>
          <w:lang w:val="ru-RU"/>
        </w:rPr>
        <w:t xml:space="preserve"> обязан организовать ПУ хранения, расхода и движения МАТЕРИАЛОВ.</w:t>
      </w:r>
    </w:p>
    <w:p w:rsidR="000C0C4D" w:rsidRPr="000C0C4D" w:rsidRDefault="000C0C4D" w:rsidP="000C0C4D">
      <w:pPr>
        <w:pStyle w:val="aff3"/>
        <w:numPr>
          <w:ilvl w:val="0"/>
          <w:numId w:val="12"/>
        </w:numPr>
        <w:spacing w:after="120" w:line="360" w:lineRule="exact"/>
        <w:ind w:left="0" w:firstLine="0"/>
        <w:jc w:val="both"/>
        <w:rPr>
          <w:lang w:val="ru-RU"/>
        </w:rPr>
      </w:pPr>
      <w:r>
        <w:fldChar w:fldCharType="begin">
          <w:ffData>
            <w:name w:val=""/>
            <w:enabled/>
            <w:calcOnExit w:val="0"/>
            <w:textInput>
              <w:default w:val="ПОДРЯДЧИК"/>
            </w:textInput>
          </w:ffData>
        </w:fldChar>
      </w:r>
      <w:r w:rsidRPr="000C0C4D">
        <w:rPr>
          <w:lang w:val="ru-RU"/>
        </w:rPr>
        <w:instrText xml:space="preserve"> </w:instrText>
      </w:r>
      <w:r>
        <w:instrText>FORMTEXT</w:instrText>
      </w:r>
      <w:r w:rsidRPr="000C0C4D">
        <w:rPr>
          <w:lang w:val="ru-RU"/>
        </w:rPr>
        <w:instrText xml:space="preserve"> </w:instrText>
      </w:r>
      <w:r>
        <w:fldChar w:fldCharType="separate"/>
      </w:r>
      <w:r w:rsidR="004A24A5">
        <w:rPr>
          <w:noProof/>
          <w:lang w:val="ru-RU"/>
        </w:rPr>
        <w:t>ИСПОЛНИТЕЛЬ</w:t>
      </w:r>
      <w:r>
        <w:fldChar w:fldCharType="end"/>
      </w:r>
      <w:r w:rsidRPr="000C0C4D">
        <w:rPr>
          <w:lang w:val="ru-RU"/>
        </w:rPr>
        <w:t xml:space="preserve"> обязан назначить ответственных лиц за организацию и ведение ПУ МАТЕРИАЛОВ.</w:t>
      </w:r>
    </w:p>
    <w:p w:rsidR="000C0C4D" w:rsidRPr="00665D28" w:rsidRDefault="000C0C4D" w:rsidP="000C0C4D">
      <w:pPr>
        <w:pStyle w:val="aff3"/>
        <w:numPr>
          <w:ilvl w:val="0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Ответственные</w:t>
      </w:r>
      <w:proofErr w:type="spellEnd"/>
      <w:r w:rsidRPr="00665D28">
        <w:t xml:space="preserve"> </w:t>
      </w:r>
      <w:proofErr w:type="spellStart"/>
      <w:r w:rsidRPr="00665D28">
        <w:t>лица</w:t>
      </w:r>
      <w:proofErr w:type="spellEnd"/>
      <w:r w:rsidRPr="00665D28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ПОДРЯДЧИКА"/>
            </w:textInput>
          </w:ffData>
        </w:fldChar>
      </w:r>
      <w:r>
        <w:instrText xml:space="preserve"> FORMTEXT </w:instrText>
      </w:r>
      <w:r>
        <w:fldChar w:fldCharType="separate"/>
      </w:r>
      <w:r w:rsidR="001D49E1">
        <w:rPr>
          <w:noProof/>
        </w:rPr>
        <w:t>ИСПОЛНИТЕЛЯ</w:t>
      </w:r>
      <w:r>
        <w:fldChar w:fldCharType="end"/>
      </w:r>
      <w:r w:rsidRPr="00665D28">
        <w:t xml:space="preserve"> </w:t>
      </w:r>
      <w:proofErr w:type="spellStart"/>
      <w:r w:rsidRPr="00665D28">
        <w:t>осуществляют</w:t>
      </w:r>
      <w:proofErr w:type="spellEnd"/>
      <w:r w:rsidRPr="00665D28">
        <w:t>:</w:t>
      </w:r>
    </w:p>
    <w:p w:rsidR="000C0C4D" w:rsidRPr="000C0C4D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rFonts w:ascii="MS Gothic" w:eastAsia="MS Gothic" w:hAnsi="MS Gothic" w:hint="eastAsia"/>
          <w:lang w:val="ru-RU"/>
        </w:rPr>
        <w:t>☐</w:t>
      </w:r>
      <w:r w:rsidRPr="000C0C4D">
        <w:rPr>
          <w:lang w:val="ru-RU"/>
        </w:rPr>
        <w:t xml:space="preserve">Формирование и предоставление представителю КОМПАНИИ на </w:t>
      </w:r>
      <w:r w:rsidRPr="00DA35FC">
        <w:fldChar w:fldCharType="begin">
          <w:ffData>
            <w:name w:val=""/>
            <w:enabled/>
            <w:calcOnExit w:val="0"/>
            <w:textInput>
              <w:default w:val="ОБЪЕКТЕ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DA35FC">
        <w:instrText>FORMTEXT</w:instrText>
      </w:r>
      <w:r w:rsidRPr="000C0C4D">
        <w:rPr>
          <w:lang w:val="ru-RU"/>
        </w:rPr>
        <w:instrText xml:space="preserve"> </w:instrText>
      </w:r>
      <w:r w:rsidRPr="00DA35FC">
        <w:fldChar w:fldCharType="separate"/>
      </w:r>
      <w:r w:rsidRPr="000C0C4D">
        <w:rPr>
          <w:noProof/>
          <w:lang w:val="ru-RU"/>
        </w:rPr>
        <w:t>ОБЪЕКТЕ</w:t>
      </w:r>
      <w:r w:rsidRPr="00DA35FC">
        <w:fldChar w:fldCharType="end"/>
      </w:r>
      <w:r w:rsidRPr="000C0C4D">
        <w:rPr>
          <w:lang w:val="ru-RU"/>
        </w:rPr>
        <w:t xml:space="preserve"> ОКАЗАНИЯ УСЛУГ суточного рапорта, включающего информацию по наличию, расходу и движению партий МАТЕРИАЛОВ </w:t>
      </w:r>
      <w:r w:rsidRPr="00DA35FC">
        <w:fldChar w:fldCharType="begin">
          <w:ffData>
            <w:name w:val=""/>
            <w:enabled/>
            <w:calcOnExit w:val="0"/>
            <w:textInput>
              <w:default w:val="ПОДРЯДЧИКА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DA35FC">
        <w:instrText>FORMTEXT</w:instrText>
      </w:r>
      <w:r w:rsidRPr="000C0C4D">
        <w:rPr>
          <w:lang w:val="ru-RU"/>
        </w:rPr>
        <w:instrText xml:space="preserve"> </w:instrText>
      </w:r>
      <w:r w:rsidRPr="00DA35FC">
        <w:fldChar w:fldCharType="separate"/>
      </w:r>
      <w:r w:rsidR="001D49E1">
        <w:rPr>
          <w:noProof/>
          <w:lang w:val="ru-RU"/>
        </w:rPr>
        <w:t>ИСПОЛНИТЕЛЯ</w:t>
      </w:r>
      <w:r w:rsidRPr="00DA35FC">
        <w:fldChar w:fldCharType="end"/>
      </w:r>
      <w:r w:rsidRPr="000C0C4D">
        <w:rPr>
          <w:lang w:val="ru-RU"/>
        </w:rPr>
        <w:t>;</w:t>
      </w:r>
    </w:p>
    <w:p w:rsidR="000C0C4D" w:rsidRPr="000C0C4D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rFonts w:ascii="MS Gothic" w:eastAsia="MS Gothic" w:hAnsi="MS Gothic" w:hint="eastAsia"/>
          <w:lang w:val="ru-RU"/>
        </w:rPr>
        <w:t>☐</w:t>
      </w:r>
      <w:r w:rsidRPr="000C0C4D">
        <w:rPr>
          <w:lang w:val="ru-RU"/>
        </w:rPr>
        <w:t xml:space="preserve">При отсутствии базы снабжения(склада) в логистике МАТЕРИАЛОВ на </w:t>
      </w:r>
      <w:r w:rsidRPr="00DA35FC">
        <w:fldChar w:fldCharType="begin">
          <w:ffData>
            <w:name w:val=""/>
            <w:enabled/>
            <w:calcOnExit w:val="0"/>
            <w:textInput>
              <w:default w:val="ОБЪЕКТ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DA35FC">
        <w:instrText>FORMTEXT</w:instrText>
      </w:r>
      <w:r w:rsidRPr="000C0C4D">
        <w:rPr>
          <w:lang w:val="ru-RU"/>
        </w:rPr>
        <w:instrText xml:space="preserve"> </w:instrText>
      </w:r>
      <w:r w:rsidRPr="00DA35FC">
        <w:fldChar w:fldCharType="separate"/>
      </w:r>
      <w:r w:rsidRPr="000C0C4D">
        <w:rPr>
          <w:noProof/>
          <w:lang w:val="ru-RU"/>
        </w:rPr>
        <w:t>ОБЪЕКТ</w:t>
      </w:r>
      <w:r w:rsidRPr="00DA35FC">
        <w:fldChar w:fldCharType="end"/>
      </w:r>
      <w:r w:rsidRPr="000C0C4D">
        <w:rPr>
          <w:lang w:val="ru-RU"/>
        </w:rPr>
        <w:t xml:space="preserve"> КОМПАНИИ формирование, актуализацию и предоставление ПСП КОМПАНИИ РДПМ </w:t>
      </w:r>
      <w:r w:rsidRPr="00DA35FC">
        <w:fldChar w:fldCharType="begin">
          <w:ffData>
            <w:name w:val=""/>
            <w:enabled/>
            <w:calcOnExit w:val="0"/>
            <w:textInput>
              <w:default w:val="ПОДРЯДЧИКА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DA35FC">
        <w:instrText>FORMTEXT</w:instrText>
      </w:r>
      <w:r w:rsidRPr="000C0C4D">
        <w:rPr>
          <w:lang w:val="ru-RU"/>
        </w:rPr>
        <w:instrText xml:space="preserve"> </w:instrText>
      </w:r>
      <w:r w:rsidRPr="00DA35FC">
        <w:fldChar w:fldCharType="separate"/>
      </w:r>
      <w:r w:rsidR="001D49E1">
        <w:rPr>
          <w:noProof/>
          <w:lang w:val="ru-RU"/>
        </w:rPr>
        <w:t>ИСПОЛНИТЕЛЯ</w:t>
      </w:r>
      <w:r w:rsidRPr="00DA35FC">
        <w:fldChar w:fldCharType="end"/>
      </w:r>
      <w:r w:rsidRPr="000C0C4D">
        <w:rPr>
          <w:lang w:val="ru-RU"/>
        </w:rPr>
        <w:t xml:space="preserve"> находящихся в пути следования с производственных/транспортных площадок на </w:t>
      </w:r>
      <w:r w:rsidRPr="00DA35FC">
        <w:fldChar w:fldCharType="begin">
          <w:ffData>
            <w:name w:val=""/>
            <w:enabled/>
            <w:calcOnExit w:val="0"/>
            <w:textInput>
              <w:default w:val="ОБЪЕКТ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DA35FC">
        <w:instrText>FORMTEXT</w:instrText>
      </w:r>
      <w:r w:rsidRPr="000C0C4D">
        <w:rPr>
          <w:lang w:val="ru-RU"/>
        </w:rPr>
        <w:instrText xml:space="preserve"> </w:instrText>
      </w:r>
      <w:r w:rsidRPr="00DA35FC">
        <w:fldChar w:fldCharType="separate"/>
      </w:r>
      <w:r w:rsidRPr="000C0C4D">
        <w:rPr>
          <w:noProof/>
          <w:lang w:val="ru-RU"/>
        </w:rPr>
        <w:t>ОБЪЕКТ</w:t>
      </w:r>
      <w:r w:rsidRPr="00DA35FC">
        <w:fldChar w:fldCharType="end"/>
      </w:r>
      <w:r w:rsidRPr="000C0C4D">
        <w:rPr>
          <w:lang w:val="ru-RU"/>
        </w:rPr>
        <w:t xml:space="preserve"> ОКАЗАНИЯ УСЛУГ на ежесуточной основе;</w:t>
      </w:r>
    </w:p>
    <w:p w:rsidR="000C0C4D" w:rsidRPr="000C0C4D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rFonts w:ascii="MS Gothic" w:eastAsia="MS Gothic" w:hAnsi="MS Gothic" w:hint="eastAsia"/>
          <w:lang w:val="ru-RU"/>
        </w:rPr>
        <w:t>☐</w:t>
      </w:r>
      <w:r w:rsidRPr="000C0C4D">
        <w:rPr>
          <w:lang w:val="ru-RU"/>
        </w:rPr>
        <w:t xml:space="preserve">При наличии базы снабжения(склада) в логистике МАТЕРИАЛОВ на </w:t>
      </w:r>
      <w:r w:rsidRPr="00DA35FC">
        <w:fldChar w:fldCharType="begin">
          <w:ffData>
            <w:name w:val=""/>
            <w:enabled/>
            <w:calcOnExit w:val="0"/>
            <w:textInput>
              <w:default w:val="ОБЪЕКТ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DA35FC">
        <w:instrText>FORMTEXT</w:instrText>
      </w:r>
      <w:r w:rsidRPr="000C0C4D">
        <w:rPr>
          <w:lang w:val="ru-RU"/>
        </w:rPr>
        <w:instrText xml:space="preserve"> </w:instrText>
      </w:r>
      <w:r w:rsidRPr="00DA35FC">
        <w:fldChar w:fldCharType="separate"/>
      </w:r>
      <w:r w:rsidRPr="000C0C4D">
        <w:rPr>
          <w:noProof/>
          <w:lang w:val="ru-RU"/>
        </w:rPr>
        <w:t>ОБЪЕКТ</w:t>
      </w:r>
      <w:r w:rsidRPr="00DA35FC">
        <w:fldChar w:fldCharType="end"/>
      </w:r>
      <w:r w:rsidRPr="000C0C4D">
        <w:rPr>
          <w:lang w:val="ru-RU"/>
        </w:rPr>
        <w:t xml:space="preserve"> КОМПАНИИ формирование, актуализацию и предоставление ПСП КОМПАНИИ РДПМ </w:t>
      </w:r>
      <w:r w:rsidRPr="00DA35FC">
        <w:lastRenderedPageBreak/>
        <w:fldChar w:fldCharType="begin">
          <w:ffData>
            <w:name w:val=""/>
            <w:enabled/>
            <w:calcOnExit w:val="0"/>
            <w:textInput>
              <w:default w:val="ПОДРЯДЧИКА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DA35FC">
        <w:instrText>FORMTEXT</w:instrText>
      </w:r>
      <w:r w:rsidRPr="000C0C4D">
        <w:rPr>
          <w:lang w:val="ru-RU"/>
        </w:rPr>
        <w:instrText xml:space="preserve"> </w:instrText>
      </w:r>
      <w:r w:rsidRPr="00DA35FC">
        <w:fldChar w:fldCharType="separate"/>
      </w:r>
      <w:r w:rsidR="001D49E1">
        <w:rPr>
          <w:noProof/>
          <w:lang w:val="ru-RU"/>
        </w:rPr>
        <w:t>ИСПОЛНИТЕЛЯ</w:t>
      </w:r>
      <w:r w:rsidRPr="00DA35FC">
        <w:fldChar w:fldCharType="end"/>
      </w:r>
      <w:r w:rsidRPr="000C0C4D">
        <w:rPr>
          <w:lang w:val="ru-RU"/>
        </w:rPr>
        <w:t xml:space="preserve"> с базы снабжения(склада) на </w:t>
      </w:r>
      <w:r w:rsidRPr="00DA35FC">
        <w:fldChar w:fldCharType="begin">
          <w:ffData>
            <w:name w:val=""/>
            <w:enabled/>
            <w:calcOnExit w:val="0"/>
            <w:textInput>
              <w:default w:val="ОБЪЕКТ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DA35FC">
        <w:instrText>FORMTEXT</w:instrText>
      </w:r>
      <w:r w:rsidRPr="000C0C4D">
        <w:rPr>
          <w:lang w:val="ru-RU"/>
        </w:rPr>
        <w:instrText xml:space="preserve"> </w:instrText>
      </w:r>
      <w:r w:rsidRPr="00DA35FC">
        <w:fldChar w:fldCharType="separate"/>
      </w:r>
      <w:r w:rsidRPr="000C0C4D">
        <w:rPr>
          <w:noProof/>
          <w:lang w:val="ru-RU"/>
        </w:rPr>
        <w:t>ОБЪЕКТ</w:t>
      </w:r>
      <w:r w:rsidRPr="00DA35FC">
        <w:fldChar w:fldCharType="end"/>
      </w:r>
      <w:r w:rsidRPr="000C0C4D">
        <w:rPr>
          <w:lang w:val="ru-RU"/>
        </w:rPr>
        <w:t xml:space="preserve"> ОКАЗАНИЯ УСЛУГ на ежесуточной основе;</w:t>
      </w:r>
    </w:p>
    <w:p w:rsidR="000C0C4D" w:rsidRPr="000C0C4D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rFonts w:ascii="MS Gothic" w:eastAsia="MS Gothic" w:hAnsi="MS Gothic" w:hint="eastAsia"/>
          <w:lang w:val="ru-RU"/>
        </w:rPr>
        <w:t>☐</w:t>
      </w:r>
      <w:r w:rsidRPr="000C0C4D">
        <w:rPr>
          <w:lang w:val="ru-RU"/>
        </w:rPr>
        <w:t xml:space="preserve">Формирование и предоставление КОМПАНИИ РДПМ, включающего информацию в соответствии с п.5 </w:t>
      </w:r>
      <w:r w:rsidRPr="00DA35FC">
        <w:fldChar w:fldCharType="begin">
          <w:ffData>
            <w:name w:val=""/>
            <w:enabled/>
            <w:calcOnExit w:val="0"/>
            <w:textInput>
              <w:default w:val="данной Оговорки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DA35FC">
        <w:instrText>FORMTEXT</w:instrText>
      </w:r>
      <w:r w:rsidRPr="000C0C4D">
        <w:rPr>
          <w:lang w:val="ru-RU"/>
        </w:rPr>
        <w:instrText xml:space="preserve"> </w:instrText>
      </w:r>
      <w:r w:rsidRPr="00DA35FC">
        <w:fldChar w:fldCharType="separate"/>
      </w:r>
      <w:r w:rsidRPr="000C0C4D">
        <w:rPr>
          <w:noProof/>
          <w:lang w:val="ru-RU"/>
        </w:rPr>
        <w:t>данной Оговорки</w:t>
      </w:r>
      <w:r w:rsidRPr="00DA35FC">
        <w:fldChar w:fldCharType="end"/>
      </w:r>
      <w:r w:rsidRPr="000C0C4D">
        <w:rPr>
          <w:lang w:val="ru-RU"/>
        </w:rPr>
        <w:t xml:space="preserve"> на еженедельной основе, при смене партии МАТЕРИАЛОВ и/или по запросу КОМПАНИИ в течение 24 часов;</w:t>
      </w:r>
    </w:p>
    <w:p w:rsidR="000C0C4D" w:rsidRPr="000C0C4D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 xml:space="preserve">Включение в </w:t>
      </w:r>
      <w:r w:rsidRPr="00683810">
        <w:fldChar w:fldCharType="begin">
          <w:ffData>
            <w:name w:val=""/>
            <w:enabled/>
            <w:calcOnExit w:val="0"/>
            <w:textInput>
              <w:default w:val="итоговый отчет/акт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683810">
        <w:instrText>FORMTEXT</w:instrText>
      </w:r>
      <w:r w:rsidRPr="000C0C4D">
        <w:rPr>
          <w:lang w:val="ru-RU"/>
        </w:rPr>
        <w:instrText xml:space="preserve"> </w:instrText>
      </w:r>
      <w:r w:rsidRPr="00683810">
        <w:fldChar w:fldCharType="separate"/>
      </w:r>
      <w:r w:rsidRPr="000C0C4D">
        <w:rPr>
          <w:noProof/>
          <w:lang w:val="ru-RU"/>
        </w:rPr>
        <w:t>итоговый отчет/акт</w:t>
      </w:r>
      <w:r w:rsidRPr="00683810">
        <w:fldChar w:fldCharType="end"/>
      </w:r>
      <w:r w:rsidRPr="000C0C4D">
        <w:rPr>
          <w:lang w:val="ru-RU"/>
        </w:rPr>
        <w:t xml:space="preserve"> ОКАЗАННЫХ УСЛУГ информации расходе каждой партии МАТЕРИАЛОВ </w:t>
      </w:r>
      <w:r w:rsidRPr="00683810">
        <w:fldChar w:fldCharType="begin">
          <w:ffData>
            <w:name w:val=""/>
            <w:enabled/>
            <w:calcOnExit w:val="0"/>
            <w:textInput>
              <w:default w:val="ПОДРЯДЧИКА"/>
            </w:textInput>
          </w:ffData>
        </w:fldChar>
      </w:r>
      <w:r w:rsidRPr="000C0C4D">
        <w:rPr>
          <w:lang w:val="ru-RU"/>
        </w:rPr>
        <w:instrText xml:space="preserve"> </w:instrText>
      </w:r>
      <w:r w:rsidRPr="00683810">
        <w:instrText>FORMTEXT</w:instrText>
      </w:r>
      <w:r w:rsidRPr="000C0C4D">
        <w:rPr>
          <w:lang w:val="ru-RU"/>
        </w:rPr>
        <w:instrText xml:space="preserve"> </w:instrText>
      </w:r>
      <w:r w:rsidRPr="00683810">
        <w:fldChar w:fldCharType="separate"/>
      </w:r>
      <w:r w:rsidR="001D49E1">
        <w:rPr>
          <w:noProof/>
          <w:lang w:val="ru-RU"/>
        </w:rPr>
        <w:t>ИСПОЛНИТЕЛЯ</w:t>
      </w:r>
      <w:r w:rsidRPr="00683810">
        <w:fldChar w:fldCharType="end"/>
      </w:r>
      <w:r w:rsidRPr="000C0C4D">
        <w:rPr>
          <w:lang w:val="ru-RU"/>
        </w:rPr>
        <w:t>.</w:t>
      </w:r>
    </w:p>
    <w:p w:rsidR="000C0C4D" w:rsidRPr="000C0C4D" w:rsidRDefault="000C0C4D" w:rsidP="000C0C4D">
      <w:pPr>
        <w:pStyle w:val="aff3"/>
        <w:numPr>
          <w:ilvl w:val="0"/>
          <w:numId w:val="12"/>
        </w:numPr>
        <w:spacing w:after="120" w:line="360" w:lineRule="exact"/>
        <w:ind w:left="0" w:firstLine="0"/>
        <w:jc w:val="both"/>
        <w:rPr>
          <w:lang w:val="ru-RU"/>
        </w:rPr>
      </w:pPr>
      <w:r w:rsidRPr="000C0C4D">
        <w:rPr>
          <w:lang w:val="ru-RU"/>
        </w:rPr>
        <w:t>РДПМ должен включать информацию, не ограничиваясь: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Наименование</w:t>
      </w:r>
      <w:proofErr w:type="spellEnd"/>
      <w:r w:rsidRPr="00665D28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ПОДРЯДЧИКА"/>
            </w:textInput>
          </w:ffData>
        </w:fldChar>
      </w:r>
      <w:r>
        <w:instrText xml:space="preserve"> FORMTEXT </w:instrText>
      </w:r>
      <w:r>
        <w:fldChar w:fldCharType="separate"/>
      </w:r>
      <w:r w:rsidR="001D49E1">
        <w:rPr>
          <w:noProof/>
        </w:rPr>
        <w:t>ИСПОЛНИТЕЛЯ</w:t>
      </w:r>
      <w:r>
        <w:fldChar w:fldCharType="end"/>
      </w:r>
      <w:r w:rsidRPr="00665D28">
        <w:t>;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Наименование</w:t>
      </w:r>
      <w:proofErr w:type="spellEnd"/>
      <w:r w:rsidRPr="00665D28">
        <w:t xml:space="preserve"> </w:t>
      </w:r>
      <w:proofErr w:type="spellStart"/>
      <w:r w:rsidRPr="00665D28">
        <w:t>производителя</w:t>
      </w:r>
      <w:proofErr w:type="spellEnd"/>
      <w:r w:rsidRPr="00665D28">
        <w:t xml:space="preserve"> МАТЕРИАЛА;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Наименование</w:t>
      </w:r>
      <w:proofErr w:type="spellEnd"/>
      <w:r w:rsidRPr="00665D28">
        <w:t xml:space="preserve"> МАТЕРИАЛА;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Назначение</w:t>
      </w:r>
      <w:proofErr w:type="spellEnd"/>
      <w:r w:rsidRPr="00665D28">
        <w:t xml:space="preserve"> МАТЕРИАЛА;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Дата</w:t>
      </w:r>
      <w:proofErr w:type="spellEnd"/>
      <w:r w:rsidRPr="00665D28">
        <w:t xml:space="preserve"> </w:t>
      </w:r>
      <w:proofErr w:type="spellStart"/>
      <w:r w:rsidRPr="00665D28">
        <w:t>изготовления</w:t>
      </w:r>
      <w:proofErr w:type="spellEnd"/>
      <w:r w:rsidRPr="00665D28">
        <w:t xml:space="preserve"> МАТЕРИАЛА;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Номер</w:t>
      </w:r>
      <w:proofErr w:type="spellEnd"/>
      <w:r w:rsidRPr="00665D28">
        <w:t xml:space="preserve"> </w:t>
      </w:r>
      <w:proofErr w:type="spellStart"/>
      <w:r w:rsidRPr="00665D28">
        <w:t>партии</w:t>
      </w:r>
      <w:proofErr w:type="spellEnd"/>
      <w:r w:rsidRPr="00665D28">
        <w:t xml:space="preserve"> МАТЕРИАЛА;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Наличие</w:t>
      </w:r>
      <w:proofErr w:type="spellEnd"/>
      <w:r w:rsidRPr="00665D28">
        <w:t xml:space="preserve"> КРД;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Точки</w:t>
      </w:r>
      <w:proofErr w:type="spellEnd"/>
      <w:r w:rsidRPr="00665D28">
        <w:t xml:space="preserve"> </w:t>
      </w:r>
      <w:proofErr w:type="spellStart"/>
      <w:r w:rsidRPr="00665D28">
        <w:t>местонахождения</w:t>
      </w:r>
      <w:proofErr w:type="spellEnd"/>
      <w:r w:rsidRPr="00665D28">
        <w:t xml:space="preserve"> МАТЕРИАЛА;</w:t>
      </w:r>
    </w:p>
    <w:p w:rsidR="000C0C4D" w:rsidRPr="00665D28" w:rsidRDefault="000C0C4D" w:rsidP="000C0C4D">
      <w:pPr>
        <w:pStyle w:val="aff3"/>
        <w:numPr>
          <w:ilvl w:val="1"/>
          <w:numId w:val="12"/>
        </w:numPr>
        <w:spacing w:after="120" w:line="360" w:lineRule="exact"/>
        <w:ind w:left="0" w:firstLine="0"/>
        <w:jc w:val="both"/>
      </w:pPr>
      <w:proofErr w:type="spellStart"/>
      <w:r w:rsidRPr="00665D28">
        <w:t>Маршрут</w:t>
      </w:r>
      <w:proofErr w:type="spellEnd"/>
      <w:r w:rsidRPr="00665D28">
        <w:t xml:space="preserve"> </w:t>
      </w:r>
      <w:proofErr w:type="spellStart"/>
      <w:r w:rsidRPr="00665D28">
        <w:t>движения</w:t>
      </w:r>
      <w:proofErr w:type="spellEnd"/>
      <w:r w:rsidRPr="00665D28">
        <w:t xml:space="preserve"> МАТЕРИАЛА;</w:t>
      </w:r>
    </w:p>
    <w:p w:rsidR="000C0C4D" w:rsidRPr="000C0C4D" w:rsidRDefault="000C0C4D" w:rsidP="000C0C4D">
      <w:pPr>
        <w:pStyle w:val="aff3"/>
        <w:widowControl w:val="0"/>
        <w:numPr>
          <w:ilvl w:val="0"/>
          <w:numId w:val="12"/>
        </w:numPr>
        <w:spacing w:after="120" w:line="360" w:lineRule="exact"/>
        <w:ind w:left="0" w:firstLine="0"/>
        <w:contextualSpacing w:val="0"/>
        <w:jc w:val="both"/>
        <w:rPr>
          <w:lang w:val="ru-RU"/>
        </w:rPr>
      </w:pPr>
      <w:r w:rsidRPr="000C0C4D">
        <w:rPr>
          <w:lang w:val="ru-RU"/>
        </w:rPr>
        <w:t>Формы суточного рапорта и РДПМ являются приложением к ДОГОВОРУ ОКАЗАНИЯ УСЛУГ и разрабатываются КОМПАНИЕЙ.</w:t>
      </w:r>
    </w:p>
    <w:p w:rsidR="000C0C4D" w:rsidRPr="005E34AF" w:rsidRDefault="000C0C4D" w:rsidP="000C0C4D">
      <w:pPr>
        <w:spacing w:after="120" w:line="360" w:lineRule="exact"/>
        <w:jc w:val="both"/>
        <w:rPr>
          <w:szCs w:val="24"/>
        </w:rPr>
      </w:pPr>
    </w:p>
    <w:p w:rsidR="009436B5" w:rsidRDefault="009436B5" w:rsidP="000D5D1C">
      <w:pPr>
        <w:spacing w:after="120"/>
        <w:contextualSpacing/>
        <w:jc w:val="center"/>
        <w:rPr>
          <w:b/>
          <w:noProof/>
          <w:lang w:eastAsia="ru-RU"/>
        </w:rPr>
      </w:pPr>
      <w:bookmarkStart w:id="3" w:name="_Hlk212540407"/>
      <w:r>
        <w:rPr>
          <w:b/>
          <w:noProof/>
          <w:lang w:eastAsia="ru-RU"/>
        </w:rPr>
        <w:t>ПОДПИСИ СТОРОН:</w:t>
      </w:r>
    </w:p>
    <w:p w:rsidR="009436B5" w:rsidRPr="006376AB" w:rsidRDefault="009436B5" w:rsidP="009436B5">
      <w:pPr>
        <w:rPr>
          <w:sz w:val="20"/>
          <w:szCs w:val="20"/>
        </w:rPr>
      </w:pPr>
    </w:p>
    <w:tbl>
      <w:tblPr>
        <w:tblW w:w="9372" w:type="dxa"/>
        <w:tblInd w:w="108" w:type="dxa"/>
        <w:tblLook w:val="01E0" w:firstRow="1" w:lastRow="1" w:firstColumn="1" w:lastColumn="1" w:noHBand="0" w:noVBand="0"/>
      </w:tblPr>
      <w:tblGrid>
        <w:gridCol w:w="4253"/>
        <w:gridCol w:w="1134"/>
        <w:gridCol w:w="3985"/>
      </w:tblGrid>
      <w:tr w:rsidR="009436B5" w:rsidRPr="002B61DD" w:rsidTr="00C1567E">
        <w:tc>
          <w:tcPr>
            <w:tcW w:w="4253" w:type="dxa"/>
          </w:tcPr>
          <w:p w:rsidR="009436B5" w:rsidRPr="00937026" w:rsidRDefault="009436B5" w:rsidP="000C0C4D">
            <w:pPr>
              <w:rPr>
                <w:b/>
              </w:rPr>
            </w:pPr>
            <w:r w:rsidRPr="00937026">
              <w:rPr>
                <w:b/>
              </w:rPr>
              <w:t>ИСПОЛНИТЕЛЬ:</w:t>
            </w:r>
          </w:p>
          <w:p w:rsidR="00971AFF" w:rsidRPr="00937026" w:rsidRDefault="00971AFF" w:rsidP="000C0C4D">
            <w:pPr>
              <w:rPr>
                <w:b/>
              </w:rPr>
            </w:pPr>
          </w:p>
          <w:p w:rsidR="009436B5" w:rsidRPr="00937026" w:rsidRDefault="009436B5" w:rsidP="000C0C4D">
            <w:pPr>
              <w:rPr>
                <w:b/>
              </w:rPr>
            </w:pPr>
          </w:p>
        </w:tc>
        <w:tc>
          <w:tcPr>
            <w:tcW w:w="1134" w:type="dxa"/>
          </w:tcPr>
          <w:p w:rsidR="009436B5" w:rsidRPr="00937026" w:rsidRDefault="009436B5" w:rsidP="000C0C4D">
            <w:pPr>
              <w:rPr>
                <w:b/>
              </w:rPr>
            </w:pPr>
          </w:p>
        </w:tc>
        <w:tc>
          <w:tcPr>
            <w:tcW w:w="3985" w:type="dxa"/>
          </w:tcPr>
          <w:p w:rsidR="009436B5" w:rsidRPr="00937026" w:rsidRDefault="009436B5" w:rsidP="000C0C4D">
            <w:pPr>
              <w:rPr>
                <w:b/>
              </w:rPr>
            </w:pPr>
            <w:r w:rsidRPr="00937026">
              <w:rPr>
                <w:b/>
              </w:rPr>
              <w:t>ЗАКАЗЧИК:</w:t>
            </w:r>
          </w:p>
          <w:p w:rsidR="009436B5" w:rsidRPr="00937026" w:rsidRDefault="009436B5" w:rsidP="000C0C4D">
            <w:pPr>
              <w:rPr>
                <w:b/>
              </w:rPr>
            </w:pPr>
          </w:p>
          <w:p w:rsidR="009436B5" w:rsidRPr="00937026" w:rsidRDefault="009436B5" w:rsidP="000C0C4D">
            <w:pPr>
              <w:rPr>
                <w:b/>
              </w:rPr>
            </w:pPr>
            <w:r w:rsidRPr="00937026">
              <w:rPr>
                <w:b/>
              </w:rPr>
              <w:t>ООО «БНГРЭ»</w:t>
            </w:r>
          </w:p>
          <w:p w:rsidR="009436B5" w:rsidRPr="00937026" w:rsidRDefault="009436B5" w:rsidP="000C0C4D">
            <w:pPr>
              <w:rPr>
                <w:b/>
              </w:rPr>
            </w:pPr>
            <w:r w:rsidRPr="00937026">
              <w:rPr>
                <w:b/>
              </w:rPr>
              <w:t>Генеральный директор</w:t>
            </w:r>
          </w:p>
        </w:tc>
      </w:tr>
      <w:tr w:rsidR="009436B5" w:rsidRPr="002B61DD" w:rsidTr="00C1567E">
        <w:trPr>
          <w:trHeight w:val="570"/>
        </w:trPr>
        <w:tc>
          <w:tcPr>
            <w:tcW w:w="4253" w:type="dxa"/>
          </w:tcPr>
          <w:p w:rsidR="009436B5" w:rsidRPr="00937026" w:rsidRDefault="009436B5" w:rsidP="000C0C4D">
            <w:pPr>
              <w:rPr>
                <w:b/>
              </w:rPr>
            </w:pPr>
            <w:r w:rsidRPr="00937026">
              <w:rPr>
                <w:b/>
              </w:rPr>
              <w:t>___________________/</w:t>
            </w:r>
            <w:r w:rsidR="00C1567E">
              <w:rPr>
                <w:b/>
                <w:sz w:val="22"/>
              </w:rPr>
              <w:t xml:space="preserve"> </w:t>
            </w:r>
            <w:bookmarkStart w:id="4" w:name="_GoBack"/>
            <w:bookmarkEnd w:id="4"/>
          </w:p>
          <w:p w:rsidR="009436B5" w:rsidRPr="00937026" w:rsidRDefault="009436B5" w:rsidP="000C0C4D">
            <w:pPr>
              <w:rPr>
                <w:b/>
              </w:rPr>
            </w:pPr>
          </w:p>
        </w:tc>
        <w:tc>
          <w:tcPr>
            <w:tcW w:w="1134" w:type="dxa"/>
          </w:tcPr>
          <w:p w:rsidR="009436B5" w:rsidRPr="00937026" w:rsidRDefault="009436B5" w:rsidP="000C0C4D">
            <w:pPr>
              <w:rPr>
                <w:b/>
              </w:rPr>
            </w:pPr>
          </w:p>
        </w:tc>
        <w:tc>
          <w:tcPr>
            <w:tcW w:w="3985" w:type="dxa"/>
          </w:tcPr>
          <w:p w:rsidR="009436B5" w:rsidRPr="00937026" w:rsidRDefault="009436B5" w:rsidP="000C0C4D">
            <w:pPr>
              <w:rPr>
                <w:b/>
              </w:rPr>
            </w:pPr>
            <w:r w:rsidRPr="00937026">
              <w:rPr>
                <w:b/>
              </w:rPr>
              <w:t>___________________</w:t>
            </w:r>
            <w:r>
              <w:rPr>
                <w:b/>
              </w:rPr>
              <w:t>/</w:t>
            </w:r>
            <w:r w:rsidR="00C1567E">
              <w:rPr>
                <w:b/>
              </w:rPr>
              <w:t xml:space="preserve"> Н.Ф. </w:t>
            </w:r>
            <w:r w:rsidRPr="00937026">
              <w:rPr>
                <w:b/>
              </w:rPr>
              <w:t>Ганиев</w:t>
            </w:r>
            <w:r>
              <w:rPr>
                <w:b/>
              </w:rPr>
              <w:t xml:space="preserve"> </w:t>
            </w:r>
          </w:p>
        </w:tc>
      </w:tr>
      <w:bookmarkEnd w:id="3"/>
    </w:tbl>
    <w:p w:rsidR="009436B5" w:rsidRPr="002E7CB2" w:rsidRDefault="009436B5" w:rsidP="009436B5">
      <w:pPr>
        <w:ind w:left="567" w:right="171"/>
        <w:jc w:val="both"/>
        <w:rPr>
          <w:sz w:val="21"/>
          <w:szCs w:val="21"/>
        </w:rPr>
      </w:pPr>
    </w:p>
    <w:sectPr w:rsidR="009436B5" w:rsidRPr="002E7CB2" w:rsidSect="009436B5">
      <w:pgSz w:w="11906" w:h="16838" w:code="9"/>
      <w:pgMar w:top="851" w:right="284" w:bottom="680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82A" w:rsidRDefault="006E282A" w:rsidP="000D7C6A">
      <w:r>
        <w:separator/>
      </w:r>
    </w:p>
  </w:endnote>
  <w:endnote w:type="continuationSeparator" w:id="0">
    <w:p w:rsidR="006E282A" w:rsidRDefault="006E282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82A" w:rsidRDefault="006E282A" w:rsidP="000D7C6A">
      <w:r>
        <w:separator/>
      </w:r>
    </w:p>
  </w:footnote>
  <w:footnote w:type="continuationSeparator" w:id="0">
    <w:p w:rsidR="006E282A" w:rsidRDefault="006E282A" w:rsidP="000D7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0761B"/>
    <w:multiLevelType w:val="hybridMultilevel"/>
    <w:tmpl w:val="517A3E1C"/>
    <w:lvl w:ilvl="0" w:tplc="CFDCB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E2E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8670809"/>
    <w:multiLevelType w:val="hybridMultilevel"/>
    <w:tmpl w:val="C5C0D91C"/>
    <w:lvl w:ilvl="0" w:tplc="CFDCB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B4C0B"/>
    <w:multiLevelType w:val="hybridMultilevel"/>
    <w:tmpl w:val="2AF8E934"/>
    <w:lvl w:ilvl="0" w:tplc="416EAB6E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6A"/>
    <w:rsid w:val="00005B78"/>
    <w:rsid w:val="0001460B"/>
    <w:rsid w:val="00015ECC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0C4D"/>
    <w:rsid w:val="000C198E"/>
    <w:rsid w:val="000C3439"/>
    <w:rsid w:val="000D45F9"/>
    <w:rsid w:val="000D5D1C"/>
    <w:rsid w:val="000D7A0F"/>
    <w:rsid w:val="000D7C6A"/>
    <w:rsid w:val="000E0A45"/>
    <w:rsid w:val="000E32BE"/>
    <w:rsid w:val="000E571E"/>
    <w:rsid w:val="000E58AE"/>
    <w:rsid w:val="000E6587"/>
    <w:rsid w:val="000F32AA"/>
    <w:rsid w:val="000F714E"/>
    <w:rsid w:val="001012DB"/>
    <w:rsid w:val="0010303E"/>
    <w:rsid w:val="00112884"/>
    <w:rsid w:val="00114F90"/>
    <w:rsid w:val="00117ACE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9E1"/>
    <w:rsid w:val="001D4D5C"/>
    <w:rsid w:val="001E1681"/>
    <w:rsid w:val="001E5C3A"/>
    <w:rsid w:val="001E6321"/>
    <w:rsid w:val="001F249A"/>
    <w:rsid w:val="001F3676"/>
    <w:rsid w:val="001F36BF"/>
    <w:rsid w:val="001F39DC"/>
    <w:rsid w:val="001F4A56"/>
    <w:rsid w:val="001F5DD5"/>
    <w:rsid w:val="001F5EB8"/>
    <w:rsid w:val="00201349"/>
    <w:rsid w:val="00202D24"/>
    <w:rsid w:val="00202FE8"/>
    <w:rsid w:val="0020309E"/>
    <w:rsid w:val="00205033"/>
    <w:rsid w:val="002252C4"/>
    <w:rsid w:val="002272C7"/>
    <w:rsid w:val="00230905"/>
    <w:rsid w:val="00237185"/>
    <w:rsid w:val="00241A38"/>
    <w:rsid w:val="002538A8"/>
    <w:rsid w:val="00260139"/>
    <w:rsid w:val="00261E1E"/>
    <w:rsid w:val="00271163"/>
    <w:rsid w:val="002712BF"/>
    <w:rsid w:val="00275D4F"/>
    <w:rsid w:val="00276E27"/>
    <w:rsid w:val="00280B54"/>
    <w:rsid w:val="0028699D"/>
    <w:rsid w:val="002909CE"/>
    <w:rsid w:val="00291D6C"/>
    <w:rsid w:val="00294A87"/>
    <w:rsid w:val="002952FD"/>
    <w:rsid w:val="00296400"/>
    <w:rsid w:val="002A0A05"/>
    <w:rsid w:val="002A18B8"/>
    <w:rsid w:val="002A247F"/>
    <w:rsid w:val="002A4581"/>
    <w:rsid w:val="002B147F"/>
    <w:rsid w:val="002B483E"/>
    <w:rsid w:val="002B5226"/>
    <w:rsid w:val="002B5458"/>
    <w:rsid w:val="002C794C"/>
    <w:rsid w:val="002E06F1"/>
    <w:rsid w:val="002E7CB2"/>
    <w:rsid w:val="0030063D"/>
    <w:rsid w:val="003027FA"/>
    <w:rsid w:val="00313073"/>
    <w:rsid w:val="00320E36"/>
    <w:rsid w:val="003300B8"/>
    <w:rsid w:val="003319EE"/>
    <w:rsid w:val="003342B8"/>
    <w:rsid w:val="00335ED5"/>
    <w:rsid w:val="00335FDB"/>
    <w:rsid w:val="00344C7C"/>
    <w:rsid w:val="00345897"/>
    <w:rsid w:val="003471B4"/>
    <w:rsid w:val="003518A4"/>
    <w:rsid w:val="003557D8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C69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2905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174E7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0263"/>
    <w:rsid w:val="004A1857"/>
    <w:rsid w:val="004A24A5"/>
    <w:rsid w:val="004A2FFD"/>
    <w:rsid w:val="004A78DB"/>
    <w:rsid w:val="004B10EC"/>
    <w:rsid w:val="004B291D"/>
    <w:rsid w:val="004B4730"/>
    <w:rsid w:val="004B4D67"/>
    <w:rsid w:val="004B787F"/>
    <w:rsid w:val="004B78F0"/>
    <w:rsid w:val="004C12FD"/>
    <w:rsid w:val="004C32D0"/>
    <w:rsid w:val="004C3F36"/>
    <w:rsid w:val="004C7EBF"/>
    <w:rsid w:val="004D1199"/>
    <w:rsid w:val="004E1713"/>
    <w:rsid w:val="004E2761"/>
    <w:rsid w:val="004F3633"/>
    <w:rsid w:val="004F6605"/>
    <w:rsid w:val="00501E04"/>
    <w:rsid w:val="00502BC4"/>
    <w:rsid w:val="00502EAD"/>
    <w:rsid w:val="005071DC"/>
    <w:rsid w:val="00513860"/>
    <w:rsid w:val="0051487B"/>
    <w:rsid w:val="00514961"/>
    <w:rsid w:val="0051784F"/>
    <w:rsid w:val="00522D46"/>
    <w:rsid w:val="0052374E"/>
    <w:rsid w:val="00523CAF"/>
    <w:rsid w:val="00530CE5"/>
    <w:rsid w:val="00532DFE"/>
    <w:rsid w:val="00540007"/>
    <w:rsid w:val="005427AE"/>
    <w:rsid w:val="0054331E"/>
    <w:rsid w:val="00543907"/>
    <w:rsid w:val="00547FC9"/>
    <w:rsid w:val="00556372"/>
    <w:rsid w:val="00556F99"/>
    <w:rsid w:val="00560FCF"/>
    <w:rsid w:val="00561538"/>
    <w:rsid w:val="0057055D"/>
    <w:rsid w:val="00575A68"/>
    <w:rsid w:val="0058382F"/>
    <w:rsid w:val="0058587B"/>
    <w:rsid w:val="00592E07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E4F5E"/>
    <w:rsid w:val="005F1EC1"/>
    <w:rsid w:val="005F2DD8"/>
    <w:rsid w:val="005F5691"/>
    <w:rsid w:val="005F573D"/>
    <w:rsid w:val="005F79F9"/>
    <w:rsid w:val="00600C7B"/>
    <w:rsid w:val="00603ED0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57707"/>
    <w:rsid w:val="00660A27"/>
    <w:rsid w:val="006658B3"/>
    <w:rsid w:val="00666051"/>
    <w:rsid w:val="006669A5"/>
    <w:rsid w:val="00671020"/>
    <w:rsid w:val="0067239B"/>
    <w:rsid w:val="00686A90"/>
    <w:rsid w:val="006A7751"/>
    <w:rsid w:val="006B6CE1"/>
    <w:rsid w:val="006B7338"/>
    <w:rsid w:val="006B75DA"/>
    <w:rsid w:val="006B7745"/>
    <w:rsid w:val="006C2CCB"/>
    <w:rsid w:val="006C2DB3"/>
    <w:rsid w:val="006C67C6"/>
    <w:rsid w:val="006C689A"/>
    <w:rsid w:val="006D140D"/>
    <w:rsid w:val="006D67DB"/>
    <w:rsid w:val="006E0D04"/>
    <w:rsid w:val="006E282A"/>
    <w:rsid w:val="006E6FA0"/>
    <w:rsid w:val="006F38F1"/>
    <w:rsid w:val="006F5916"/>
    <w:rsid w:val="006F5C67"/>
    <w:rsid w:val="0070464E"/>
    <w:rsid w:val="007112DB"/>
    <w:rsid w:val="007119D5"/>
    <w:rsid w:val="00714902"/>
    <w:rsid w:val="007204B2"/>
    <w:rsid w:val="00720CE4"/>
    <w:rsid w:val="00723DC6"/>
    <w:rsid w:val="00723E06"/>
    <w:rsid w:val="0072470B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065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36ED"/>
    <w:rsid w:val="007C253D"/>
    <w:rsid w:val="007C606E"/>
    <w:rsid w:val="007C6ACC"/>
    <w:rsid w:val="007D2F7E"/>
    <w:rsid w:val="007D60B2"/>
    <w:rsid w:val="007D6D1F"/>
    <w:rsid w:val="007E549F"/>
    <w:rsid w:val="007E736D"/>
    <w:rsid w:val="007F0950"/>
    <w:rsid w:val="007F6DF1"/>
    <w:rsid w:val="00800F5D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3F3A"/>
    <w:rsid w:val="008F752C"/>
    <w:rsid w:val="008F75CF"/>
    <w:rsid w:val="009009E9"/>
    <w:rsid w:val="00904593"/>
    <w:rsid w:val="009138B5"/>
    <w:rsid w:val="0092109F"/>
    <w:rsid w:val="009225E9"/>
    <w:rsid w:val="009265F2"/>
    <w:rsid w:val="00930C22"/>
    <w:rsid w:val="009366CE"/>
    <w:rsid w:val="00937F5E"/>
    <w:rsid w:val="00941F53"/>
    <w:rsid w:val="009436B5"/>
    <w:rsid w:val="00945289"/>
    <w:rsid w:val="0094713C"/>
    <w:rsid w:val="0094718B"/>
    <w:rsid w:val="009704AF"/>
    <w:rsid w:val="00971AF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178F"/>
    <w:rsid w:val="00A12406"/>
    <w:rsid w:val="00A13538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87541"/>
    <w:rsid w:val="00A922B6"/>
    <w:rsid w:val="00A940A2"/>
    <w:rsid w:val="00A95D2E"/>
    <w:rsid w:val="00AA4A36"/>
    <w:rsid w:val="00AB2D71"/>
    <w:rsid w:val="00AB3451"/>
    <w:rsid w:val="00AB44EB"/>
    <w:rsid w:val="00AB6111"/>
    <w:rsid w:val="00AB6763"/>
    <w:rsid w:val="00AB6E47"/>
    <w:rsid w:val="00AC5176"/>
    <w:rsid w:val="00AE2809"/>
    <w:rsid w:val="00AE672F"/>
    <w:rsid w:val="00AE7B1F"/>
    <w:rsid w:val="00AF39EF"/>
    <w:rsid w:val="00AF3DD7"/>
    <w:rsid w:val="00AF3FF9"/>
    <w:rsid w:val="00AF58AD"/>
    <w:rsid w:val="00B006E8"/>
    <w:rsid w:val="00B0089A"/>
    <w:rsid w:val="00B02B44"/>
    <w:rsid w:val="00B054C2"/>
    <w:rsid w:val="00B056D0"/>
    <w:rsid w:val="00B06B07"/>
    <w:rsid w:val="00B117C8"/>
    <w:rsid w:val="00B134D7"/>
    <w:rsid w:val="00B23CB8"/>
    <w:rsid w:val="00B27AE6"/>
    <w:rsid w:val="00B30949"/>
    <w:rsid w:val="00B34432"/>
    <w:rsid w:val="00B3539F"/>
    <w:rsid w:val="00B3551F"/>
    <w:rsid w:val="00B36482"/>
    <w:rsid w:val="00B37FFB"/>
    <w:rsid w:val="00B4182A"/>
    <w:rsid w:val="00B44270"/>
    <w:rsid w:val="00B56515"/>
    <w:rsid w:val="00B5735A"/>
    <w:rsid w:val="00B62B64"/>
    <w:rsid w:val="00B64F81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13B9"/>
    <w:rsid w:val="00BB3420"/>
    <w:rsid w:val="00BB3F68"/>
    <w:rsid w:val="00BB424E"/>
    <w:rsid w:val="00BC3D08"/>
    <w:rsid w:val="00BC5377"/>
    <w:rsid w:val="00BC72DB"/>
    <w:rsid w:val="00BD48E8"/>
    <w:rsid w:val="00BD5F85"/>
    <w:rsid w:val="00BD65E2"/>
    <w:rsid w:val="00BE43D8"/>
    <w:rsid w:val="00BF64FB"/>
    <w:rsid w:val="00BF6904"/>
    <w:rsid w:val="00C006C7"/>
    <w:rsid w:val="00C0103A"/>
    <w:rsid w:val="00C03E05"/>
    <w:rsid w:val="00C107A0"/>
    <w:rsid w:val="00C123AC"/>
    <w:rsid w:val="00C14C03"/>
    <w:rsid w:val="00C1567E"/>
    <w:rsid w:val="00C158AB"/>
    <w:rsid w:val="00C331B1"/>
    <w:rsid w:val="00C335B8"/>
    <w:rsid w:val="00C3445A"/>
    <w:rsid w:val="00C4522D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86C40"/>
    <w:rsid w:val="00C87E03"/>
    <w:rsid w:val="00C91A73"/>
    <w:rsid w:val="00C922F6"/>
    <w:rsid w:val="00C94209"/>
    <w:rsid w:val="00C94A84"/>
    <w:rsid w:val="00CA2963"/>
    <w:rsid w:val="00CA3B4B"/>
    <w:rsid w:val="00CA69D6"/>
    <w:rsid w:val="00CB13E2"/>
    <w:rsid w:val="00CB3C5B"/>
    <w:rsid w:val="00CC2306"/>
    <w:rsid w:val="00CC49FB"/>
    <w:rsid w:val="00CD04AE"/>
    <w:rsid w:val="00CD076F"/>
    <w:rsid w:val="00CD7213"/>
    <w:rsid w:val="00CF5057"/>
    <w:rsid w:val="00CF5260"/>
    <w:rsid w:val="00D034E5"/>
    <w:rsid w:val="00D05F7A"/>
    <w:rsid w:val="00D106EC"/>
    <w:rsid w:val="00D14BFE"/>
    <w:rsid w:val="00D23F3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6FFE"/>
    <w:rsid w:val="00DA05B0"/>
    <w:rsid w:val="00DA1405"/>
    <w:rsid w:val="00DA4073"/>
    <w:rsid w:val="00DA56C0"/>
    <w:rsid w:val="00DA5C04"/>
    <w:rsid w:val="00DA7DC4"/>
    <w:rsid w:val="00DE0171"/>
    <w:rsid w:val="00DE1369"/>
    <w:rsid w:val="00DE1CFD"/>
    <w:rsid w:val="00DE7A53"/>
    <w:rsid w:val="00DF0362"/>
    <w:rsid w:val="00DF187C"/>
    <w:rsid w:val="00DF3F44"/>
    <w:rsid w:val="00DF461E"/>
    <w:rsid w:val="00E00103"/>
    <w:rsid w:val="00E0036A"/>
    <w:rsid w:val="00E0122E"/>
    <w:rsid w:val="00E032D4"/>
    <w:rsid w:val="00E03555"/>
    <w:rsid w:val="00E12F30"/>
    <w:rsid w:val="00E141BA"/>
    <w:rsid w:val="00E1521E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110A"/>
    <w:rsid w:val="00E62167"/>
    <w:rsid w:val="00E6329F"/>
    <w:rsid w:val="00E65A05"/>
    <w:rsid w:val="00E66215"/>
    <w:rsid w:val="00E662AF"/>
    <w:rsid w:val="00E73ACD"/>
    <w:rsid w:val="00E74AE9"/>
    <w:rsid w:val="00E75C04"/>
    <w:rsid w:val="00E77BEF"/>
    <w:rsid w:val="00E830AA"/>
    <w:rsid w:val="00E90ED6"/>
    <w:rsid w:val="00E9399B"/>
    <w:rsid w:val="00EA1722"/>
    <w:rsid w:val="00EA641C"/>
    <w:rsid w:val="00EA66ED"/>
    <w:rsid w:val="00EB0962"/>
    <w:rsid w:val="00EB2F19"/>
    <w:rsid w:val="00EB3DFE"/>
    <w:rsid w:val="00EB3E92"/>
    <w:rsid w:val="00ED2DAC"/>
    <w:rsid w:val="00EE575A"/>
    <w:rsid w:val="00EF3478"/>
    <w:rsid w:val="00EF4C5F"/>
    <w:rsid w:val="00EF589C"/>
    <w:rsid w:val="00EF7DCC"/>
    <w:rsid w:val="00F01DE4"/>
    <w:rsid w:val="00F026A6"/>
    <w:rsid w:val="00F03E51"/>
    <w:rsid w:val="00F04E7A"/>
    <w:rsid w:val="00F07DB9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1E9AC8"/>
  <w15:docId w15:val="{7CB37BC5-980B-4A44-B5B9-B8ECC02D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18">
    <w:name w:val="1."/>
    <w:basedOn w:val="a1"/>
    <w:rsid w:val="00A8754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ff4">
    <w:name w:val="Title"/>
    <w:basedOn w:val="a1"/>
    <w:link w:val="aff5"/>
    <w:uiPriority w:val="99"/>
    <w:qFormat/>
    <w:rsid w:val="00202FE8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f5">
    <w:name w:val="Заголовок Знак"/>
    <w:basedOn w:val="a2"/>
    <w:link w:val="aff4"/>
    <w:uiPriority w:val="99"/>
    <w:rsid w:val="00202FE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itemtext1">
    <w:name w:val="itemtext1"/>
    <w:rsid w:val="00D106EC"/>
    <w:rPr>
      <w:rFonts w:ascii="Segoe UI" w:hAnsi="Segoe UI" w:cs="Segoe UI" w:hint="default"/>
      <w:color w:val="000000"/>
    </w:rPr>
  </w:style>
  <w:style w:type="character" w:customStyle="1" w:styleId="aff6">
    <w:name w:val="Основной текст_"/>
    <w:basedOn w:val="a2"/>
    <w:link w:val="19"/>
    <w:rsid w:val="000C0C4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1"/>
    <w:link w:val="aff6"/>
    <w:rsid w:val="000C0C4D"/>
    <w:pPr>
      <w:widowControl w:val="0"/>
      <w:shd w:val="clear" w:color="auto" w:fill="FFFFFF"/>
      <w:spacing w:line="269" w:lineRule="auto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A8D3F-98EF-46DB-9348-91B4FE82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5014</Words>
  <Characters>36741</Characters>
  <Application>Microsoft Office Word</Application>
  <DocSecurity>0</DocSecurity>
  <Lines>306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41672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Нестерова Ольга Борисовна</cp:lastModifiedBy>
  <cp:revision>5</cp:revision>
  <cp:lastPrinted>2019-12-17T06:36:00Z</cp:lastPrinted>
  <dcterms:created xsi:type="dcterms:W3CDTF">2025-11-17T10:40:00Z</dcterms:created>
  <dcterms:modified xsi:type="dcterms:W3CDTF">2026-01-22T05:45:00Z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